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54B417" w14:textId="6829B729" w:rsidR="00C75E4B" w:rsidRPr="00643768" w:rsidRDefault="00A62C91" w:rsidP="00177BEF">
      <w:pPr>
        <w:spacing w:after="120" w:line="264" w:lineRule="auto"/>
        <w:ind w:left="708" w:firstLine="708"/>
        <w:rPr>
          <w:rFonts w:asciiTheme="majorHAnsi" w:hAnsiTheme="majorHAnsi" w:cs="Calibri-Bold"/>
          <w:b/>
          <w:bCs/>
          <w:kern w:val="0"/>
          <w:sz w:val="22"/>
          <w:szCs w:val="22"/>
        </w:rPr>
      </w:pPr>
      <w:r w:rsidRPr="00643768">
        <w:rPr>
          <w:rFonts w:asciiTheme="majorHAnsi" w:hAnsiTheme="majorHAnsi" w:cs="Calibri-Bold"/>
          <w:b/>
          <w:bCs/>
          <w:kern w:val="0"/>
          <w:sz w:val="22"/>
          <w:szCs w:val="22"/>
        </w:rPr>
        <w:t xml:space="preserve">ZAPYTANIE OFERTOWE </w:t>
      </w:r>
      <w:r w:rsidR="00572A8F" w:rsidRPr="00643768">
        <w:rPr>
          <w:rFonts w:asciiTheme="majorHAnsi" w:hAnsiTheme="majorHAnsi" w:cs="Calibri-Bold"/>
          <w:b/>
          <w:bCs/>
          <w:kern w:val="0"/>
          <w:sz w:val="22"/>
          <w:szCs w:val="22"/>
        </w:rPr>
        <w:t>nr</w:t>
      </w:r>
      <w:r w:rsidR="00116AF0">
        <w:rPr>
          <w:rFonts w:asciiTheme="majorHAnsi" w:hAnsiTheme="majorHAnsi" w:cs="Calibri-Bold"/>
          <w:b/>
          <w:bCs/>
          <w:kern w:val="0"/>
          <w:sz w:val="22"/>
          <w:szCs w:val="22"/>
        </w:rPr>
        <w:t xml:space="preserve"> 12</w:t>
      </w:r>
      <w:r w:rsidR="00B07CCE">
        <w:rPr>
          <w:rFonts w:asciiTheme="majorHAnsi" w:hAnsiTheme="majorHAnsi" w:cs="Calibri-Bold"/>
          <w:b/>
          <w:bCs/>
          <w:kern w:val="0"/>
          <w:sz w:val="22"/>
          <w:szCs w:val="22"/>
        </w:rPr>
        <w:t>/2026/KPO/OK</w:t>
      </w:r>
      <w:r w:rsidR="00993125" w:rsidRPr="00643768">
        <w:rPr>
          <w:rFonts w:asciiTheme="majorHAnsi" w:hAnsiTheme="majorHAnsi" w:cs="Calibri-Bold"/>
          <w:b/>
          <w:bCs/>
          <w:kern w:val="0"/>
          <w:sz w:val="22"/>
          <w:szCs w:val="22"/>
        </w:rPr>
        <w:t xml:space="preserve"> </w:t>
      </w:r>
      <w:r w:rsidRPr="00643768">
        <w:rPr>
          <w:rFonts w:asciiTheme="majorHAnsi" w:hAnsiTheme="majorHAnsi" w:cs="Calibri-Bold"/>
          <w:b/>
          <w:bCs/>
          <w:kern w:val="0"/>
          <w:sz w:val="22"/>
          <w:szCs w:val="22"/>
        </w:rPr>
        <w:t>z dni</w:t>
      </w:r>
      <w:r w:rsidR="00572A8F" w:rsidRPr="00643768">
        <w:rPr>
          <w:rFonts w:asciiTheme="majorHAnsi" w:hAnsiTheme="majorHAnsi" w:cs="Calibri-Bold"/>
          <w:b/>
          <w:bCs/>
          <w:kern w:val="0"/>
          <w:sz w:val="22"/>
          <w:szCs w:val="22"/>
        </w:rPr>
        <w:t>a</w:t>
      </w:r>
      <w:r w:rsidR="00643768" w:rsidRPr="00643768">
        <w:rPr>
          <w:rFonts w:asciiTheme="majorHAnsi" w:hAnsiTheme="majorHAnsi" w:cs="Calibri-Bold"/>
          <w:b/>
          <w:bCs/>
          <w:kern w:val="0"/>
          <w:sz w:val="22"/>
          <w:szCs w:val="22"/>
        </w:rPr>
        <w:t xml:space="preserve"> </w:t>
      </w:r>
      <w:r w:rsidR="00E16F96">
        <w:rPr>
          <w:rFonts w:asciiTheme="majorHAnsi" w:hAnsiTheme="majorHAnsi" w:cs="Calibri-Bold"/>
          <w:b/>
          <w:bCs/>
          <w:kern w:val="0"/>
          <w:sz w:val="22"/>
          <w:szCs w:val="22"/>
        </w:rPr>
        <w:t>0</w:t>
      </w:r>
      <w:r w:rsidR="00A07A70">
        <w:rPr>
          <w:rFonts w:asciiTheme="majorHAnsi" w:hAnsiTheme="majorHAnsi" w:cs="Calibri-Bold"/>
          <w:b/>
          <w:bCs/>
          <w:kern w:val="0"/>
          <w:sz w:val="22"/>
          <w:szCs w:val="22"/>
        </w:rPr>
        <w:t>5</w:t>
      </w:r>
      <w:r w:rsidR="004D7F5F">
        <w:rPr>
          <w:rFonts w:asciiTheme="majorHAnsi" w:hAnsiTheme="majorHAnsi" w:cs="Calibri-Bold"/>
          <w:b/>
          <w:bCs/>
          <w:kern w:val="0"/>
          <w:sz w:val="22"/>
          <w:szCs w:val="22"/>
        </w:rPr>
        <w:t>.0</w:t>
      </w:r>
      <w:r w:rsidR="00427CC8">
        <w:rPr>
          <w:rFonts w:asciiTheme="majorHAnsi" w:hAnsiTheme="majorHAnsi" w:cs="Calibri-Bold"/>
          <w:b/>
          <w:bCs/>
          <w:kern w:val="0"/>
          <w:sz w:val="22"/>
          <w:szCs w:val="22"/>
        </w:rPr>
        <w:t>2</w:t>
      </w:r>
      <w:r w:rsidR="004D7F5F">
        <w:rPr>
          <w:rFonts w:asciiTheme="majorHAnsi" w:hAnsiTheme="majorHAnsi" w:cs="Calibri-Bold"/>
          <w:b/>
          <w:bCs/>
          <w:kern w:val="0"/>
          <w:sz w:val="22"/>
          <w:szCs w:val="22"/>
        </w:rPr>
        <w:t xml:space="preserve">.2026 </w:t>
      </w:r>
      <w:r w:rsidR="00643768" w:rsidRPr="00643768">
        <w:rPr>
          <w:rFonts w:asciiTheme="majorHAnsi" w:hAnsiTheme="majorHAnsi" w:cs="Calibri-Bold"/>
          <w:b/>
          <w:bCs/>
          <w:kern w:val="0"/>
          <w:sz w:val="22"/>
          <w:szCs w:val="22"/>
        </w:rPr>
        <w:t>r.</w:t>
      </w:r>
    </w:p>
    <w:p w14:paraId="5EF19E96" w14:textId="77777777" w:rsidR="00796535" w:rsidRPr="00643768" w:rsidRDefault="00796535" w:rsidP="003951C5">
      <w:pPr>
        <w:spacing w:after="120" w:line="264" w:lineRule="auto"/>
        <w:rPr>
          <w:rFonts w:asciiTheme="majorHAnsi" w:hAnsiTheme="majorHAnsi" w:cs="Calibri-Bold"/>
          <w:b/>
          <w:bCs/>
          <w:kern w:val="0"/>
          <w:sz w:val="22"/>
          <w:szCs w:val="22"/>
        </w:rPr>
      </w:pPr>
    </w:p>
    <w:p w14:paraId="38DC3AEB" w14:textId="77777777" w:rsidR="00352220" w:rsidRPr="003B6F30" w:rsidRDefault="00352220" w:rsidP="003951C5">
      <w:pPr>
        <w:pBdr>
          <w:top w:val="nil"/>
          <w:left w:val="nil"/>
          <w:bottom w:val="nil"/>
          <w:right w:val="nil"/>
          <w:between w:val="nil"/>
        </w:pBdr>
        <w:spacing w:after="120" w:line="264" w:lineRule="auto"/>
        <w:ind w:hanging="2"/>
        <w:jc w:val="center"/>
        <w:rPr>
          <w:rFonts w:asciiTheme="majorHAnsi" w:eastAsia="Times New Roman" w:hAnsiTheme="majorHAnsi" w:cs="Times New Roman"/>
          <w:b/>
          <w:bCs/>
          <w:color w:val="000000"/>
          <w:sz w:val="22"/>
          <w:szCs w:val="22"/>
        </w:rPr>
      </w:pPr>
      <w:r w:rsidRPr="003B6F30">
        <w:rPr>
          <w:rFonts w:asciiTheme="majorHAnsi" w:eastAsia="Times New Roman" w:hAnsiTheme="majorHAnsi" w:cs="Times New Roman"/>
          <w:b/>
          <w:bCs/>
          <w:color w:val="000000"/>
          <w:sz w:val="22"/>
          <w:szCs w:val="22"/>
        </w:rPr>
        <w:t>LUX MED ONKOLOGIA SPÓŁKA Z OGRANICZONĄ ODPOWIEDZIALNOŚCIĄ</w:t>
      </w:r>
    </w:p>
    <w:p w14:paraId="73CD1A71" w14:textId="77777777" w:rsidR="00352220" w:rsidRPr="003B6F30" w:rsidRDefault="00352220" w:rsidP="003951C5">
      <w:pPr>
        <w:pBdr>
          <w:top w:val="nil"/>
          <w:left w:val="nil"/>
          <w:bottom w:val="nil"/>
          <w:right w:val="nil"/>
          <w:between w:val="nil"/>
        </w:pBdr>
        <w:spacing w:after="120" w:line="264" w:lineRule="auto"/>
        <w:jc w:val="center"/>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Ogłasza wszczęcie postępowania o udzielenie zamówienia w ramach działania </w:t>
      </w:r>
    </w:p>
    <w:p w14:paraId="1E7C4F6C" w14:textId="6F83111C" w:rsidR="00352220" w:rsidRPr="003B6F30" w:rsidRDefault="00352220" w:rsidP="003951C5">
      <w:pPr>
        <w:pBdr>
          <w:top w:val="nil"/>
          <w:left w:val="nil"/>
          <w:bottom w:val="nil"/>
          <w:right w:val="nil"/>
          <w:between w:val="nil"/>
        </w:pBdr>
        <w:spacing w:after="120" w:line="264" w:lineRule="auto"/>
        <w:jc w:val="center"/>
        <w:rPr>
          <w:rFonts w:asciiTheme="majorHAnsi" w:eastAsia="Times New Roman" w:hAnsiTheme="majorHAnsi" w:cs="Times New Roman"/>
          <w:b/>
          <w:bCs/>
          <w:color w:val="000000"/>
          <w:sz w:val="22"/>
          <w:szCs w:val="22"/>
        </w:rPr>
      </w:pPr>
      <w:r w:rsidRPr="003B6F30">
        <w:rPr>
          <w:rFonts w:asciiTheme="majorHAnsi" w:eastAsia="Times New Roman" w:hAnsiTheme="majorHAnsi" w:cs="Times New Roman"/>
          <w:color w:val="000000"/>
          <w:sz w:val="22"/>
          <w:szCs w:val="22"/>
        </w:rPr>
        <w:t xml:space="preserve">nr </w:t>
      </w:r>
      <w:r w:rsidRPr="003B6F30">
        <w:rPr>
          <w:rFonts w:asciiTheme="majorHAnsi" w:eastAsia="Times New Roman" w:hAnsiTheme="majorHAnsi" w:cs="Times New Roman"/>
          <w:b/>
          <w:bCs/>
          <w:color w:val="000000"/>
          <w:sz w:val="22"/>
          <w:szCs w:val="22"/>
        </w:rPr>
        <w:t>KPOD.07.02-IP.10-0</w:t>
      </w:r>
      <w:r w:rsidR="00B07CCE">
        <w:rPr>
          <w:rFonts w:asciiTheme="majorHAnsi" w:eastAsia="Times New Roman" w:hAnsiTheme="majorHAnsi" w:cs="Times New Roman"/>
          <w:b/>
          <w:bCs/>
          <w:color w:val="000000"/>
          <w:sz w:val="22"/>
          <w:szCs w:val="22"/>
        </w:rPr>
        <w:t>325</w:t>
      </w:r>
      <w:r w:rsidRPr="003B6F30">
        <w:rPr>
          <w:rFonts w:asciiTheme="majorHAnsi" w:eastAsia="Times New Roman" w:hAnsiTheme="majorHAnsi" w:cs="Times New Roman"/>
          <w:b/>
          <w:bCs/>
          <w:color w:val="000000"/>
          <w:sz w:val="22"/>
          <w:szCs w:val="22"/>
        </w:rPr>
        <w:t>/2</w:t>
      </w:r>
      <w:r w:rsidR="00B07CCE">
        <w:rPr>
          <w:rFonts w:asciiTheme="majorHAnsi" w:eastAsia="Times New Roman" w:hAnsiTheme="majorHAnsi" w:cs="Times New Roman"/>
          <w:b/>
          <w:bCs/>
          <w:color w:val="000000"/>
          <w:sz w:val="22"/>
          <w:szCs w:val="22"/>
        </w:rPr>
        <w:t>5</w:t>
      </w:r>
      <w:r w:rsidRPr="003B6F30">
        <w:rPr>
          <w:rFonts w:asciiTheme="majorHAnsi" w:eastAsia="Times New Roman" w:hAnsiTheme="majorHAnsi" w:cs="Times New Roman"/>
          <w:color w:val="000000"/>
          <w:sz w:val="22"/>
          <w:szCs w:val="22"/>
        </w:rPr>
        <w:t xml:space="preserve"> Komponentu D „Efektywność, dostępność i jakość systemu ochrony zdrowia” Inwestycja D1.1.1 „Rozwój i modernizacja infrastruktury centrów opieki wysokospecjalistycznej i innych podmiotów leczniczych” na realizację przedsięwzięcia w trybie konkurencyjnym pt. </w:t>
      </w:r>
      <w:r w:rsidRPr="003B6F30">
        <w:rPr>
          <w:rFonts w:asciiTheme="majorHAnsi" w:eastAsia="Times New Roman" w:hAnsiTheme="majorHAnsi" w:cs="Times New Roman"/>
          <w:b/>
          <w:bCs/>
          <w:color w:val="000000"/>
          <w:sz w:val="22"/>
          <w:szCs w:val="22"/>
        </w:rPr>
        <w:t>„</w:t>
      </w:r>
      <w:r w:rsidR="00B07CCE" w:rsidRPr="00B07CCE">
        <w:rPr>
          <w:rFonts w:asciiTheme="majorHAnsi" w:eastAsia="Times New Roman" w:hAnsiTheme="majorHAnsi" w:cs="Times New Roman"/>
          <w:b/>
          <w:bCs/>
          <w:i/>
          <w:iCs/>
          <w:color w:val="000000"/>
          <w:sz w:val="22"/>
          <w:szCs w:val="22"/>
        </w:rPr>
        <w:t>Rozwój i modernizacja infrastruktury LUX MED Onkologia sp. z o.o., jako OK II, w celu poprawy dostępności i jakości opieki kardiologicznej</w:t>
      </w:r>
      <w:r w:rsidRPr="003B6F30">
        <w:rPr>
          <w:rFonts w:asciiTheme="majorHAnsi" w:eastAsia="Times New Roman" w:hAnsiTheme="majorHAnsi" w:cs="Times New Roman"/>
          <w:b/>
          <w:bCs/>
          <w:color w:val="000000"/>
          <w:sz w:val="22"/>
          <w:szCs w:val="22"/>
        </w:rPr>
        <w:t>”</w:t>
      </w:r>
    </w:p>
    <w:p w14:paraId="03E5890D" w14:textId="47D89650" w:rsidR="00572A8F" w:rsidRPr="00D65D93" w:rsidRDefault="00352220" w:rsidP="3F7EB4D0">
      <w:pPr>
        <w:pBdr>
          <w:top w:val="nil"/>
          <w:left w:val="nil"/>
          <w:bottom w:val="nil"/>
          <w:right w:val="nil"/>
          <w:between w:val="nil"/>
        </w:pBdr>
        <w:spacing w:after="120" w:line="264" w:lineRule="auto"/>
        <w:jc w:val="center"/>
        <w:rPr>
          <w:rFonts w:asciiTheme="majorHAnsi" w:eastAsia="Times New Roman" w:hAnsiTheme="majorHAnsi" w:cs="Times New Roman"/>
          <w:b/>
          <w:bCs/>
          <w:color w:val="000000" w:themeColor="text1"/>
          <w:sz w:val="22"/>
          <w:szCs w:val="22"/>
        </w:rPr>
      </w:pPr>
      <w:r w:rsidRPr="3691BC9E">
        <w:rPr>
          <w:rFonts w:asciiTheme="majorHAnsi" w:eastAsia="Times New Roman" w:hAnsiTheme="majorHAnsi" w:cs="Times New Roman"/>
          <w:b/>
          <w:color w:val="000000" w:themeColor="text1"/>
          <w:sz w:val="22"/>
          <w:szCs w:val="22"/>
        </w:rPr>
        <w:t xml:space="preserve">Numer </w:t>
      </w:r>
      <w:r w:rsidR="00A767CE" w:rsidRPr="3691BC9E">
        <w:rPr>
          <w:rFonts w:asciiTheme="majorHAnsi" w:eastAsia="Times New Roman" w:hAnsiTheme="majorHAnsi" w:cs="Times New Roman"/>
          <w:b/>
          <w:color w:val="000000" w:themeColor="text1"/>
          <w:sz w:val="22"/>
          <w:szCs w:val="22"/>
        </w:rPr>
        <w:t xml:space="preserve">umowy </w:t>
      </w:r>
    </w:p>
    <w:p w14:paraId="4390F10A" w14:textId="5055AA4E" w:rsidR="00FB149A" w:rsidRPr="00177BEF" w:rsidRDefault="00FB149A" w:rsidP="3691BC9E">
      <w:pPr>
        <w:pBdr>
          <w:top w:val="nil"/>
          <w:left w:val="nil"/>
          <w:bottom w:val="nil"/>
          <w:right w:val="nil"/>
          <w:between w:val="nil"/>
        </w:pBdr>
        <w:spacing w:after="120" w:line="264" w:lineRule="auto"/>
        <w:jc w:val="center"/>
        <w:rPr>
          <w:rFonts w:asciiTheme="majorHAnsi" w:eastAsia="Times New Roman" w:hAnsiTheme="majorHAnsi" w:cs="Times New Roman"/>
          <w:b/>
          <w:color w:val="000000" w:themeColor="text1"/>
          <w:sz w:val="22"/>
          <w:szCs w:val="22"/>
        </w:rPr>
      </w:pPr>
      <w:r w:rsidRPr="00177BEF">
        <w:rPr>
          <w:rFonts w:asciiTheme="majorHAnsi" w:eastAsia="Times New Roman" w:hAnsiTheme="majorHAnsi" w:cs="Times New Roman"/>
          <w:b/>
          <w:bCs/>
          <w:color w:val="000000"/>
          <w:sz w:val="22"/>
          <w:szCs w:val="22"/>
        </w:rPr>
        <w:t>KPOD.07.02-IP.10-0325/25/KPO/1452/2025/752</w:t>
      </w:r>
    </w:p>
    <w:p w14:paraId="09CCA02B" w14:textId="2A02B47F" w:rsidR="00504376" w:rsidRPr="00116AF0" w:rsidRDefault="00504376" w:rsidP="00427CC8">
      <w:pPr>
        <w:spacing w:after="0" w:line="240" w:lineRule="auto"/>
        <w:rPr>
          <w:rFonts w:asciiTheme="majorHAnsi" w:hAnsiTheme="majorHAnsi" w:cs="Tahoma"/>
          <w:b/>
          <w:bCs/>
          <w:color w:val="000000" w:themeColor="text1"/>
          <w:sz w:val="22"/>
          <w:szCs w:val="22"/>
          <w:highlight w:val="yellow"/>
        </w:rPr>
      </w:pPr>
      <w:r w:rsidRPr="00116AF0">
        <w:rPr>
          <w:rFonts w:asciiTheme="majorHAnsi" w:hAnsiTheme="majorHAnsi" w:cs="Tahoma"/>
          <w:b/>
          <w:bCs/>
          <w:color w:val="000000" w:themeColor="text1"/>
          <w:sz w:val="22"/>
          <w:szCs w:val="22"/>
        </w:rPr>
        <w:t>Łóżko elektryczne do Intensywnej terapii (4 sztuki)</w:t>
      </w:r>
    </w:p>
    <w:p w14:paraId="0B4E58BD" w14:textId="77777777" w:rsidR="00DD148E" w:rsidRPr="003B6F30" w:rsidRDefault="00DD148E" w:rsidP="003951C5">
      <w:pPr>
        <w:pBdr>
          <w:top w:val="nil"/>
          <w:left w:val="nil"/>
          <w:bottom w:val="nil"/>
          <w:right w:val="nil"/>
          <w:between w:val="nil"/>
        </w:pBdr>
        <w:spacing w:after="120" w:line="264" w:lineRule="auto"/>
        <w:rPr>
          <w:rFonts w:asciiTheme="majorHAnsi" w:hAnsiTheme="majorHAnsi"/>
          <w:sz w:val="22"/>
          <w:szCs w:val="22"/>
        </w:rPr>
      </w:pPr>
    </w:p>
    <w:p w14:paraId="16DADCB6" w14:textId="1C44C0F0" w:rsidR="00E70A68" w:rsidRPr="003B6F30" w:rsidRDefault="00E70A68" w:rsidP="003951C5">
      <w:pPr>
        <w:pStyle w:val="Akapitzlist"/>
        <w:numPr>
          <w:ilvl w:val="0"/>
          <w:numId w:val="10"/>
        </w:numPr>
        <w:pBdr>
          <w:top w:val="nil"/>
          <w:left w:val="nil"/>
          <w:bottom w:val="nil"/>
          <w:right w:val="nil"/>
          <w:between w:val="nil"/>
        </w:pBdr>
        <w:shd w:val="clear" w:color="auto" w:fill="BFBFBF" w:themeFill="background1" w:themeFillShade="BF"/>
        <w:spacing w:after="120" w:line="264" w:lineRule="auto"/>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 xml:space="preserve">NAZWA I ADRES </w:t>
      </w:r>
      <w:r w:rsidR="0022341E">
        <w:rPr>
          <w:rFonts w:asciiTheme="majorHAnsi" w:eastAsia="Times New Roman" w:hAnsiTheme="majorHAnsi" w:cs="Times New Roman"/>
          <w:b/>
          <w:sz w:val="22"/>
          <w:szCs w:val="22"/>
        </w:rPr>
        <w:t>KUPUJĄCEGO</w:t>
      </w:r>
    </w:p>
    <w:p w14:paraId="1797D7D2" w14:textId="55BAE3A3" w:rsidR="00796535" w:rsidRPr="003951C5" w:rsidRDefault="00CE62D0" w:rsidP="003951C5">
      <w:pPr>
        <w:numPr>
          <w:ilvl w:val="1"/>
          <w:numId w:val="10"/>
        </w:numPr>
        <w:pBdr>
          <w:top w:val="nil"/>
          <w:left w:val="nil"/>
          <w:bottom w:val="nil"/>
          <w:right w:val="nil"/>
          <w:between w:val="nil"/>
        </w:pBdr>
        <w:suppressAutoHyphens/>
        <w:spacing w:after="120" w:line="264" w:lineRule="auto"/>
        <w:ind w:leftChars="-1" w:left="0" w:hangingChars="1" w:hanging="2"/>
        <w:textDirection w:val="btLr"/>
        <w:textAlignment w:val="top"/>
        <w:outlineLvl w:val="0"/>
        <w:rPr>
          <w:rFonts w:asciiTheme="majorHAnsi" w:eastAsia="Times New Roman" w:hAnsiTheme="majorHAnsi" w:cs="Times New Roman"/>
          <w:sz w:val="22"/>
          <w:szCs w:val="22"/>
        </w:rPr>
      </w:pPr>
      <w:r w:rsidRPr="003951C5">
        <w:rPr>
          <w:rFonts w:asciiTheme="majorHAnsi" w:eastAsia="Times New Roman" w:hAnsiTheme="majorHAnsi" w:cs="Times New Roman"/>
          <w:color w:val="000000"/>
          <w:sz w:val="22"/>
          <w:szCs w:val="22"/>
        </w:rPr>
        <w:t>LUX MED ONKOLOGIA SPÓŁKA Z OGRANICZONĄ ODPOWIEDZIALNOŚCIĄ</w:t>
      </w:r>
      <w:r w:rsidR="00E70A68" w:rsidRPr="003951C5">
        <w:rPr>
          <w:rFonts w:asciiTheme="majorHAnsi" w:eastAsia="Times New Roman" w:hAnsiTheme="majorHAnsi" w:cs="Times New Roman"/>
          <w:color w:val="000000"/>
          <w:sz w:val="22"/>
          <w:szCs w:val="22"/>
        </w:rPr>
        <w:br/>
      </w:r>
      <w:r w:rsidRPr="003951C5">
        <w:rPr>
          <w:rFonts w:asciiTheme="majorHAnsi" w:eastAsia="Times New Roman" w:hAnsiTheme="majorHAnsi" w:cs="Times New Roman"/>
          <w:color w:val="000000"/>
          <w:sz w:val="22"/>
          <w:szCs w:val="22"/>
        </w:rPr>
        <w:t>ul. Szamocka 6</w:t>
      </w:r>
      <w:r w:rsidR="00E70A68" w:rsidRPr="003951C5">
        <w:rPr>
          <w:rFonts w:asciiTheme="majorHAnsi" w:eastAsia="Times New Roman" w:hAnsiTheme="majorHAnsi" w:cs="Times New Roman"/>
          <w:color w:val="000000"/>
          <w:sz w:val="22"/>
          <w:szCs w:val="22"/>
        </w:rPr>
        <w:br/>
      </w:r>
      <w:r w:rsidRPr="003951C5">
        <w:rPr>
          <w:rFonts w:asciiTheme="majorHAnsi" w:eastAsia="Times New Roman" w:hAnsiTheme="majorHAnsi" w:cs="Times New Roman"/>
          <w:color w:val="000000"/>
          <w:sz w:val="22"/>
          <w:szCs w:val="22"/>
        </w:rPr>
        <w:t>01-748</w:t>
      </w:r>
      <w:r w:rsidR="00E70A68" w:rsidRPr="003951C5">
        <w:rPr>
          <w:rFonts w:asciiTheme="majorHAnsi" w:eastAsia="Times New Roman" w:hAnsiTheme="majorHAnsi" w:cs="Times New Roman"/>
          <w:color w:val="000000"/>
          <w:sz w:val="22"/>
          <w:szCs w:val="22"/>
        </w:rPr>
        <w:t xml:space="preserve"> Warszawa</w:t>
      </w:r>
      <w:r w:rsidR="00E70A68" w:rsidRPr="003951C5">
        <w:rPr>
          <w:rFonts w:asciiTheme="majorHAnsi" w:eastAsia="Times New Roman" w:hAnsiTheme="majorHAnsi" w:cs="Times New Roman"/>
          <w:color w:val="000000"/>
          <w:sz w:val="22"/>
          <w:szCs w:val="22"/>
        </w:rPr>
        <w:br/>
        <w:t xml:space="preserve">NIP: </w:t>
      </w:r>
      <w:r w:rsidR="00BB77AD" w:rsidRPr="003951C5">
        <w:rPr>
          <w:rFonts w:asciiTheme="majorHAnsi" w:eastAsia="Times New Roman" w:hAnsiTheme="majorHAnsi" w:cs="Times New Roman"/>
          <w:color w:val="000000"/>
          <w:sz w:val="22"/>
          <w:szCs w:val="22"/>
        </w:rPr>
        <w:t>1132883801</w:t>
      </w:r>
      <w:r w:rsidR="003951C5" w:rsidRPr="003951C5">
        <w:rPr>
          <w:rFonts w:asciiTheme="majorHAnsi" w:eastAsia="Times New Roman" w:hAnsiTheme="majorHAnsi" w:cs="Times New Roman"/>
          <w:color w:val="000000"/>
          <w:sz w:val="22"/>
          <w:szCs w:val="22"/>
        </w:rPr>
        <w:br/>
      </w:r>
      <w:r w:rsidR="00E70A68" w:rsidRPr="003951C5">
        <w:rPr>
          <w:rFonts w:asciiTheme="majorHAnsi" w:eastAsia="Times New Roman" w:hAnsiTheme="majorHAnsi" w:cs="Times New Roman"/>
          <w:color w:val="000000"/>
          <w:sz w:val="22"/>
          <w:szCs w:val="22"/>
        </w:rPr>
        <w:t>REGON: 360493191</w:t>
      </w:r>
      <w:r w:rsidR="00E70A68" w:rsidRPr="003951C5">
        <w:rPr>
          <w:rFonts w:asciiTheme="majorHAnsi" w:eastAsia="Times New Roman" w:hAnsiTheme="majorHAnsi" w:cs="Times New Roman"/>
          <w:color w:val="000000"/>
          <w:sz w:val="22"/>
          <w:szCs w:val="22"/>
        </w:rPr>
        <w:br/>
      </w:r>
    </w:p>
    <w:p w14:paraId="74E8E423" w14:textId="65AAFFC2" w:rsidR="00E70A68" w:rsidRPr="003951C5" w:rsidRDefault="00E70A68" w:rsidP="003951C5">
      <w:pPr>
        <w:numPr>
          <w:ilvl w:val="1"/>
          <w:numId w:val="10"/>
        </w:numPr>
        <w:pBdr>
          <w:top w:val="nil"/>
          <w:left w:val="nil"/>
          <w:bottom w:val="nil"/>
          <w:right w:val="nil"/>
          <w:between w:val="nil"/>
        </w:pBdr>
        <w:suppressAutoHyphens/>
        <w:spacing w:after="120" w:line="264" w:lineRule="auto"/>
        <w:ind w:leftChars="-1" w:left="0" w:hangingChars="1" w:hanging="2"/>
        <w:textDirection w:val="btLr"/>
        <w:textAlignment w:val="top"/>
        <w:outlineLvl w:val="0"/>
        <w:rPr>
          <w:rFonts w:asciiTheme="majorHAnsi" w:eastAsia="Times New Roman" w:hAnsiTheme="majorHAnsi" w:cs="Times New Roman"/>
          <w:sz w:val="22"/>
          <w:szCs w:val="22"/>
        </w:rPr>
      </w:pPr>
      <w:r w:rsidRPr="003B6F30">
        <w:rPr>
          <w:rFonts w:asciiTheme="majorHAnsi" w:eastAsia="Times New Roman" w:hAnsiTheme="majorHAnsi" w:cs="Times New Roman"/>
          <w:color w:val="000000"/>
          <w:sz w:val="22"/>
          <w:szCs w:val="22"/>
        </w:rPr>
        <w:t xml:space="preserve">Osoba upoważniona przez </w:t>
      </w:r>
      <w:r w:rsidR="0022341E">
        <w:rPr>
          <w:rFonts w:asciiTheme="majorHAnsi" w:eastAsia="Times New Roman" w:hAnsiTheme="majorHAnsi" w:cs="Times New Roman"/>
          <w:color w:val="000000"/>
          <w:sz w:val="22"/>
          <w:szCs w:val="22"/>
        </w:rPr>
        <w:t>Kupującego</w:t>
      </w:r>
      <w:r w:rsidRPr="003B6F30">
        <w:rPr>
          <w:rFonts w:asciiTheme="majorHAnsi" w:eastAsia="Times New Roman" w:hAnsiTheme="majorHAnsi" w:cs="Times New Roman"/>
          <w:color w:val="000000"/>
          <w:sz w:val="22"/>
          <w:szCs w:val="22"/>
        </w:rPr>
        <w:t xml:space="preserve"> do bieżących kontaktów, w tym udzielania odpowiedzi na zapytania </w:t>
      </w:r>
      <w:r w:rsidR="0022341E">
        <w:rPr>
          <w:rFonts w:asciiTheme="majorHAnsi" w:eastAsia="Times New Roman" w:hAnsiTheme="majorHAnsi" w:cs="Times New Roman"/>
          <w:color w:val="000000"/>
          <w:sz w:val="22"/>
          <w:szCs w:val="22"/>
        </w:rPr>
        <w:t>Sprzedających</w:t>
      </w:r>
      <w:r w:rsidRPr="003B6F30">
        <w:rPr>
          <w:rFonts w:asciiTheme="majorHAnsi" w:eastAsia="Times New Roman" w:hAnsiTheme="majorHAnsi" w:cs="Times New Roman"/>
          <w:color w:val="000000"/>
          <w:sz w:val="22"/>
          <w:szCs w:val="22"/>
        </w:rPr>
        <w:t>:</w:t>
      </w:r>
      <w:r w:rsidRPr="003B6F30">
        <w:rPr>
          <w:rFonts w:asciiTheme="majorHAnsi" w:eastAsia="Times New Roman" w:hAnsiTheme="majorHAnsi" w:cs="Times New Roman"/>
          <w:color w:val="000000"/>
          <w:sz w:val="22"/>
          <w:szCs w:val="22"/>
        </w:rPr>
        <w:br/>
      </w:r>
      <w:r w:rsidR="0058373A" w:rsidRPr="003951C5">
        <w:rPr>
          <w:rFonts w:asciiTheme="majorHAnsi" w:eastAsia="Times New Roman" w:hAnsiTheme="majorHAnsi" w:cs="Times New Roman"/>
          <w:color w:val="000000"/>
          <w:sz w:val="22"/>
          <w:szCs w:val="22"/>
        </w:rPr>
        <w:t xml:space="preserve">Imię i nazwisko: </w:t>
      </w:r>
      <w:r w:rsidR="0027108F">
        <w:rPr>
          <w:rFonts w:asciiTheme="majorHAnsi" w:eastAsia="Times New Roman" w:hAnsiTheme="majorHAnsi" w:cs="Times New Roman"/>
          <w:color w:val="000000"/>
          <w:sz w:val="22"/>
          <w:szCs w:val="22"/>
        </w:rPr>
        <w:t>Urszula Frydrychewicz</w:t>
      </w:r>
      <w:r w:rsidR="0058373A" w:rsidRPr="003951C5">
        <w:rPr>
          <w:rFonts w:asciiTheme="majorHAnsi" w:eastAsia="Times New Roman" w:hAnsiTheme="majorHAnsi" w:cs="Times New Roman"/>
          <w:color w:val="000000"/>
          <w:sz w:val="22"/>
          <w:szCs w:val="22"/>
        </w:rPr>
        <w:br/>
        <w:t xml:space="preserve">e-mail: </w:t>
      </w:r>
      <w:hyperlink r:id="rId11" w:history="1">
        <w:r w:rsidR="0027108F" w:rsidRPr="00B93801">
          <w:rPr>
            <w:rStyle w:val="Hipercze"/>
            <w:rFonts w:asciiTheme="majorHAnsi" w:eastAsia="Times New Roman" w:hAnsiTheme="majorHAnsi" w:cs="Times New Roman"/>
            <w:sz w:val="22"/>
            <w:szCs w:val="22"/>
          </w:rPr>
          <w:t>urszula.frydrychewicz@luxmed.pl</w:t>
        </w:r>
      </w:hyperlink>
      <w:r w:rsidR="0027108F">
        <w:rPr>
          <w:rFonts w:asciiTheme="majorHAnsi" w:eastAsia="Times New Roman" w:hAnsiTheme="majorHAnsi" w:cs="Times New Roman"/>
          <w:color w:val="000000"/>
          <w:sz w:val="22"/>
          <w:szCs w:val="22"/>
        </w:rPr>
        <w:t xml:space="preserve"> </w:t>
      </w:r>
      <w:r w:rsidR="0058373A" w:rsidRPr="003951C5">
        <w:rPr>
          <w:rFonts w:asciiTheme="majorHAnsi" w:eastAsia="Times New Roman" w:hAnsiTheme="majorHAnsi" w:cs="Times New Roman"/>
          <w:color w:val="000000"/>
          <w:sz w:val="22"/>
          <w:szCs w:val="22"/>
        </w:rPr>
        <w:br/>
        <w:t>tel.: +48</w:t>
      </w:r>
      <w:r w:rsidR="0027108F">
        <w:rPr>
          <w:rFonts w:ascii="Arial" w:eastAsia="Times New Roman" w:hAnsi="Arial" w:cs="Arial"/>
          <w:color w:val="000000"/>
          <w:sz w:val="22"/>
          <w:szCs w:val="22"/>
        </w:rPr>
        <w:t> </w:t>
      </w:r>
      <w:r w:rsidR="0027108F">
        <w:rPr>
          <w:rFonts w:asciiTheme="majorHAnsi" w:eastAsia="Times New Roman" w:hAnsiTheme="majorHAnsi" w:cs="Times New Roman"/>
          <w:color w:val="000000"/>
          <w:sz w:val="22"/>
          <w:szCs w:val="22"/>
        </w:rPr>
        <w:t>601 722 984</w:t>
      </w:r>
    </w:p>
    <w:p w14:paraId="258510AC" w14:textId="6AC94451" w:rsidR="00E70A68" w:rsidRPr="003B6F30" w:rsidRDefault="00E70A68"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TRYB UDZIELENIA ZAMÓWIENIA</w:t>
      </w:r>
    </w:p>
    <w:p w14:paraId="6EAB99EE" w14:textId="528D9B6D" w:rsidR="00796535" w:rsidRPr="003B6F30" w:rsidRDefault="00796535" w:rsidP="003951C5">
      <w:pPr>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Postępowanie jest prowadzone w związku z realizacją przedsięwzięcia pod nazwą </w:t>
      </w:r>
      <w:r w:rsidR="0027108F">
        <w:rPr>
          <w:rFonts w:asciiTheme="majorHAnsi" w:eastAsia="Times New Roman" w:hAnsiTheme="majorHAnsi" w:cs="Times New Roman"/>
          <w:color w:val="000000"/>
          <w:sz w:val="22"/>
          <w:szCs w:val="22"/>
        </w:rPr>
        <w:t>„</w:t>
      </w:r>
      <w:r w:rsidR="0027108F" w:rsidRPr="00B07CCE">
        <w:rPr>
          <w:rFonts w:asciiTheme="majorHAnsi" w:eastAsia="Times New Roman" w:hAnsiTheme="majorHAnsi" w:cs="Times New Roman"/>
          <w:b/>
          <w:bCs/>
          <w:i/>
          <w:iCs/>
          <w:color w:val="000000"/>
          <w:sz w:val="22"/>
          <w:szCs w:val="22"/>
        </w:rPr>
        <w:t>Rozwój i modernizacja infrastruktury LUX MED Onkologia sp. z o.o., jako OK II, w celu poprawy dostępności i jakości opieki kardiologicznej</w:t>
      </w:r>
      <w:r w:rsidRPr="003B6F30">
        <w:rPr>
          <w:rFonts w:asciiTheme="majorHAnsi" w:eastAsia="Times New Roman" w:hAnsiTheme="majorHAnsi" w:cs="Times New Roman"/>
          <w:b/>
          <w:bCs/>
          <w:color w:val="000000"/>
          <w:sz w:val="22"/>
          <w:szCs w:val="22"/>
        </w:rPr>
        <w:t xml:space="preserve">” </w:t>
      </w:r>
      <w:r w:rsidRPr="003B6F30">
        <w:rPr>
          <w:rFonts w:asciiTheme="majorHAnsi" w:eastAsia="Times New Roman" w:hAnsiTheme="majorHAnsi" w:cs="Times New Roman"/>
          <w:color w:val="000000"/>
          <w:sz w:val="22"/>
          <w:szCs w:val="22"/>
        </w:rPr>
        <w:t>na</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sfinansowanie</w:t>
      </w:r>
      <w:r w:rsidR="00572A8F" w:rsidRPr="003B6F30">
        <w:rPr>
          <w:rFonts w:asciiTheme="majorHAnsi" w:eastAsia="Times New Roman" w:hAnsiTheme="majorHAnsi" w:cs="Times New Roman"/>
          <w:color w:val="000000"/>
          <w:sz w:val="22"/>
          <w:szCs w:val="22"/>
        </w:rPr>
        <w:t>,</w:t>
      </w:r>
      <w:r w:rsidRPr="003B6F30">
        <w:rPr>
          <w:rFonts w:asciiTheme="majorHAnsi" w:eastAsia="Times New Roman" w:hAnsiTheme="majorHAnsi" w:cs="Times New Roman"/>
          <w:color w:val="000000"/>
          <w:sz w:val="22"/>
          <w:szCs w:val="22"/>
        </w:rPr>
        <w:t xml:space="preserve"> którego </w:t>
      </w:r>
      <w:r w:rsidR="0022341E">
        <w:rPr>
          <w:rFonts w:asciiTheme="majorHAnsi" w:eastAsia="Times New Roman" w:hAnsiTheme="majorHAnsi" w:cs="Times New Roman"/>
          <w:color w:val="000000"/>
          <w:sz w:val="22"/>
          <w:szCs w:val="22"/>
        </w:rPr>
        <w:t>Kupujący</w:t>
      </w:r>
      <w:r w:rsidRPr="003B6F30">
        <w:rPr>
          <w:rFonts w:asciiTheme="majorHAnsi" w:eastAsia="Times New Roman" w:hAnsiTheme="majorHAnsi" w:cs="Times New Roman"/>
          <w:color w:val="000000"/>
          <w:sz w:val="22"/>
          <w:szCs w:val="22"/>
        </w:rPr>
        <w:t xml:space="preserve"> </w:t>
      </w:r>
      <w:r w:rsidR="00572A8F" w:rsidRPr="003B6F30">
        <w:rPr>
          <w:rFonts w:asciiTheme="majorHAnsi" w:eastAsia="Times New Roman" w:hAnsiTheme="majorHAnsi" w:cs="Times New Roman"/>
          <w:color w:val="000000"/>
          <w:sz w:val="22"/>
          <w:szCs w:val="22"/>
        </w:rPr>
        <w:t>otrzymał</w:t>
      </w:r>
      <w:r w:rsidRPr="003B6F30">
        <w:rPr>
          <w:rFonts w:asciiTheme="majorHAnsi" w:eastAsia="Times New Roman" w:hAnsiTheme="majorHAnsi" w:cs="Times New Roman"/>
          <w:color w:val="000000"/>
          <w:sz w:val="22"/>
          <w:szCs w:val="22"/>
        </w:rPr>
        <w:t xml:space="preserve"> dofinansowanie w ramach Krajowego Planu</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Odbudowy i Zwiększenia Odporności, </w:t>
      </w:r>
      <w:r w:rsidRPr="003B6F30">
        <w:rPr>
          <w:rFonts w:asciiTheme="majorHAnsi" w:eastAsia="Times New Roman" w:hAnsiTheme="majorHAnsi" w:cs="Times New Roman"/>
          <w:b/>
          <w:bCs/>
          <w:color w:val="000000"/>
          <w:sz w:val="22"/>
          <w:szCs w:val="22"/>
        </w:rPr>
        <w:t>Komponentu D „Efektywność, dostępność i</w:t>
      </w:r>
      <w:r w:rsidR="00100A8E">
        <w:rPr>
          <w:rFonts w:asciiTheme="majorHAnsi" w:eastAsia="Times New Roman" w:hAnsiTheme="majorHAnsi" w:cs="Times New Roman"/>
          <w:b/>
          <w:bCs/>
          <w:color w:val="000000"/>
          <w:sz w:val="22"/>
          <w:szCs w:val="22"/>
        </w:rPr>
        <w:t> </w:t>
      </w:r>
      <w:r w:rsidRPr="003B6F30">
        <w:rPr>
          <w:rFonts w:asciiTheme="majorHAnsi" w:eastAsia="Times New Roman" w:hAnsiTheme="majorHAnsi" w:cs="Times New Roman"/>
          <w:b/>
          <w:bCs/>
          <w:color w:val="000000"/>
          <w:sz w:val="22"/>
          <w:szCs w:val="22"/>
        </w:rPr>
        <w:t>jakość systemu</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b/>
          <w:bCs/>
          <w:color w:val="000000"/>
          <w:sz w:val="22"/>
          <w:szCs w:val="22"/>
        </w:rPr>
        <w:t>ochrony zdrowia”</w:t>
      </w:r>
      <w:r w:rsidRPr="003B6F30">
        <w:rPr>
          <w:rFonts w:asciiTheme="majorHAnsi" w:eastAsia="Times New Roman" w:hAnsiTheme="majorHAnsi" w:cs="Times New Roman"/>
          <w:color w:val="000000"/>
          <w:sz w:val="22"/>
          <w:szCs w:val="22"/>
        </w:rPr>
        <w:t>, Inwestycji: D1.1.1 „Rozwój i modernizacja infrastruktury centrów opieki</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wysokospecjalistycznej i innych podmiotów leczniczych” (dalej zwanego: Projektem).</w:t>
      </w:r>
    </w:p>
    <w:p w14:paraId="0E773EEC" w14:textId="7F7E485C" w:rsidR="00796535" w:rsidRPr="003B6F30" w:rsidRDefault="00796535" w:rsidP="003951C5">
      <w:pPr>
        <w:pBdr>
          <w:top w:val="nil"/>
          <w:left w:val="nil"/>
          <w:bottom w:val="nil"/>
          <w:right w:val="nil"/>
          <w:between w:val="nil"/>
        </w:pBdr>
        <w:suppressAutoHyphens/>
        <w:spacing w:after="120" w:line="264" w:lineRule="auto"/>
        <w:ind w:left="-1"/>
        <w:jc w:val="both"/>
        <w:textDirection w:val="btLr"/>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Przedsięwzięcie istotnie przyczynia się do realizacji celów w ramach Inwestycji D1.1.1 oraz odpowiada</w:t>
      </w:r>
      <w:r w:rsidR="00100A8E">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na realne problemy zdrowotne kraju w obszarze onkologii. Ponadto, przedsięwzięcie jest zgodne z</w:t>
      </w:r>
      <w:r w:rsidR="00100A8E">
        <w:rPr>
          <w:rFonts w:asciiTheme="majorHAnsi" w:eastAsia="Times New Roman" w:hAnsiTheme="majorHAnsi" w:cs="Times New Roman"/>
          <w:color w:val="000000"/>
          <w:sz w:val="22"/>
          <w:szCs w:val="22"/>
        </w:rPr>
        <w:t> </w:t>
      </w:r>
      <w:r w:rsidRPr="003B6F30">
        <w:rPr>
          <w:rFonts w:asciiTheme="majorHAnsi" w:eastAsia="Times New Roman" w:hAnsiTheme="majorHAnsi" w:cs="Times New Roman"/>
          <w:color w:val="000000"/>
          <w:sz w:val="22"/>
          <w:szCs w:val="22"/>
        </w:rPr>
        <w:t>rekomendowanymi celami oraz kierunkami działań, w tym z planem rozwojowym, zasadą równości</w:t>
      </w:r>
      <w:r w:rsidR="001E1DA5"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szans i niedyskryminacji oraz zasadą równości szans kobiet i mężczyzn, zasadami zrównoważonego</w:t>
      </w:r>
      <w:r w:rsidR="001E1DA5"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rozwoju oraz zasadą długotrwałego wpływu na wydajność i odporność gospodarki polskiej.</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Planowana do realizacji inwestycja spełnia zasady Do No Significant Harm (DNSH) poprzez</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zastosowanie rozwiązań </w:t>
      </w:r>
      <w:r w:rsidRPr="003B6F30">
        <w:rPr>
          <w:rFonts w:asciiTheme="majorHAnsi" w:eastAsia="Times New Roman" w:hAnsiTheme="majorHAnsi" w:cs="Times New Roman"/>
          <w:color w:val="000000"/>
          <w:sz w:val="22"/>
          <w:szCs w:val="22"/>
        </w:rPr>
        <w:lastRenderedPageBreak/>
        <w:t>minimalizujących negatywny wpływ na środowisko na każdym etapie</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realizacji, użytkowania oraz utylizacji sprzętu.</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Realizacja projektu nie wpływa negatywnie na zasadę DNSH.</w:t>
      </w:r>
    </w:p>
    <w:p w14:paraId="5AB1949B" w14:textId="5E38E4BD" w:rsidR="00796535" w:rsidRPr="00177BEF" w:rsidRDefault="00A767CE" w:rsidP="003951C5">
      <w:pPr>
        <w:pBdr>
          <w:top w:val="nil"/>
          <w:left w:val="nil"/>
          <w:bottom w:val="nil"/>
          <w:right w:val="nil"/>
          <w:between w:val="nil"/>
        </w:pBdr>
        <w:suppressAutoHyphens/>
        <w:spacing w:after="120" w:line="264" w:lineRule="auto"/>
        <w:jc w:val="both"/>
        <w:textDirection w:val="btLr"/>
        <w:textAlignment w:val="top"/>
        <w:outlineLvl w:val="0"/>
        <w:rPr>
          <w:rFonts w:asciiTheme="majorHAnsi" w:eastAsia="Times New Roman" w:hAnsiTheme="majorHAnsi" w:cs="Times New Roman"/>
          <w:color w:val="000000"/>
          <w:sz w:val="22"/>
          <w:szCs w:val="22"/>
        </w:rPr>
      </w:pPr>
      <w:r w:rsidRPr="005871EC">
        <w:rPr>
          <w:rFonts w:asciiTheme="majorHAnsi" w:eastAsia="Times New Roman" w:hAnsiTheme="majorHAnsi" w:cs="Times New Roman"/>
          <w:color w:val="000000"/>
          <w:sz w:val="22"/>
          <w:szCs w:val="22"/>
        </w:rPr>
        <w:t xml:space="preserve">Postępowanie prowadzone jest w trybie zasady konkurencyjności, wskazanej w dokumencie pn. „Szczegółowe warunki uznania wydatków za kwalifikowalne” będącym załącznikiem do „Regulaminu </w:t>
      </w:r>
      <w:r w:rsidRPr="00177BEF">
        <w:rPr>
          <w:rFonts w:asciiTheme="majorHAnsi" w:eastAsia="Times New Roman" w:hAnsiTheme="majorHAnsi" w:cs="Times New Roman"/>
          <w:color w:val="000000"/>
          <w:sz w:val="22"/>
          <w:szCs w:val="22"/>
        </w:rPr>
        <w:t>wyboru przedsięwzięć do objęcia wsparciem” w ramach Krajowego Planu Odbudowy i Zwiększania Odporności Komponent D „Efektywność, dostępność i jakość systemu ochrony zdrowia” Inwestycja D1.1.1 „</w:t>
      </w:r>
      <w:r w:rsidRPr="00177BEF">
        <w:rPr>
          <w:rFonts w:asciiTheme="majorHAnsi" w:eastAsia="Times New Roman" w:hAnsiTheme="majorHAnsi" w:cs="Times New Roman"/>
          <w:i/>
          <w:iCs/>
          <w:color w:val="000000"/>
          <w:sz w:val="22"/>
          <w:szCs w:val="22"/>
        </w:rPr>
        <w:t>Rozwój i modernizacja infrastruktury centrów opieki wysokospecjalistycznej i innych</w:t>
      </w:r>
      <w:r w:rsidRPr="00177BEF">
        <w:rPr>
          <w:rFonts w:asciiTheme="majorHAnsi" w:eastAsia="Times New Roman" w:hAnsiTheme="majorHAnsi" w:cs="Times New Roman"/>
          <w:color w:val="000000"/>
          <w:sz w:val="22"/>
          <w:szCs w:val="22"/>
        </w:rPr>
        <w:t xml:space="preserve"> </w:t>
      </w:r>
      <w:r w:rsidRPr="00177BEF">
        <w:rPr>
          <w:rFonts w:asciiTheme="majorHAnsi" w:eastAsia="Times New Roman" w:hAnsiTheme="majorHAnsi" w:cs="Times New Roman"/>
          <w:i/>
          <w:iCs/>
          <w:color w:val="000000"/>
          <w:sz w:val="22"/>
          <w:szCs w:val="22"/>
        </w:rPr>
        <w:t>podmiotów leczniczych</w:t>
      </w:r>
      <w:r w:rsidRPr="00177BEF">
        <w:rPr>
          <w:rFonts w:asciiTheme="majorHAnsi" w:eastAsia="Times New Roman" w:hAnsiTheme="majorHAnsi" w:cs="Times New Roman"/>
          <w:color w:val="000000"/>
          <w:sz w:val="22"/>
          <w:szCs w:val="22"/>
        </w:rPr>
        <w:t xml:space="preserve">”, a także załączniku nr 14 do umowy Nr </w:t>
      </w:r>
      <w:r w:rsidR="00AD4232" w:rsidRPr="00177BEF">
        <w:rPr>
          <w:rFonts w:asciiTheme="majorHAnsi" w:eastAsia="Times New Roman" w:hAnsiTheme="majorHAnsi" w:cs="Times New Roman"/>
          <w:b/>
          <w:bCs/>
          <w:color w:val="000000"/>
          <w:sz w:val="22"/>
          <w:szCs w:val="22"/>
        </w:rPr>
        <w:t>KPOD.07.02-IP.10-0325/25/KPO/1452/2025/752</w:t>
      </w:r>
      <w:r w:rsidR="00177BEF">
        <w:rPr>
          <w:rFonts w:asciiTheme="majorHAnsi" w:eastAsia="Times New Roman" w:hAnsiTheme="majorHAnsi" w:cs="Times New Roman"/>
          <w:b/>
          <w:bCs/>
          <w:color w:val="000000"/>
          <w:sz w:val="22"/>
          <w:szCs w:val="22"/>
        </w:rPr>
        <w:t xml:space="preserve"> </w:t>
      </w:r>
      <w:r w:rsidRPr="00177BEF">
        <w:rPr>
          <w:rFonts w:asciiTheme="majorHAnsi" w:eastAsia="Times New Roman" w:hAnsiTheme="majorHAnsi" w:cs="Times New Roman"/>
          <w:color w:val="000000"/>
          <w:sz w:val="22"/>
          <w:szCs w:val="22"/>
        </w:rPr>
        <w:t>o</w:t>
      </w:r>
      <w:r w:rsidR="00BE2EC5" w:rsidRPr="00177BEF">
        <w:rPr>
          <w:rFonts w:asciiTheme="majorHAnsi" w:eastAsia="Times New Roman" w:hAnsiTheme="majorHAnsi" w:cs="Times New Roman"/>
          <w:color w:val="000000"/>
          <w:sz w:val="22"/>
          <w:szCs w:val="22"/>
        </w:rPr>
        <w:t> </w:t>
      </w:r>
      <w:r w:rsidRPr="00177BEF">
        <w:rPr>
          <w:rFonts w:asciiTheme="majorHAnsi" w:eastAsia="Times New Roman" w:hAnsiTheme="majorHAnsi" w:cs="Times New Roman"/>
          <w:color w:val="000000"/>
          <w:sz w:val="22"/>
          <w:szCs w:val="22"/>
        </w:rPr>
        <w:t>objęcie wsparciem ze środków planu rozwojowego Przedsięwzięcia pn. „</w:t>
      </w:r>
      <w:r w:rsidR="00AD4232" w:rsidRPr="00177BEF">
        <w:rPr>
          <w:rFonts w:asciiTheme="majorHAnsi" w:eastAsia="Times New Roman" w:hAnsiTheme="majorHAnsi" w:cs="Times New Roman"/>
          <w:b/>
          <w:bCs/>
          <w:i/>
          <w:iCs/>
          <w:color w:val="000000"/>
          <w:sz w:val="22"/>
          <w:szCs w:val="22"/>
        </w:rPr>
        <w:t>Rozwój i modernizacja infrastruktury LUX MED Onkologia sp. z o.o., jako OK II, w celu poprawy dostępności i jakości opieki kardiologicznej</w:t>
      </w:r>
      <w:r w:rsidRPr="00177BEF">
        <w:rPr>
          <w:rFonts w:asciiTheme="majorHAnsi" w:eastAsia="Times New Roman" w:hAnsiTheme="majorHAnsi" w:cs="Times New Roman"/>
          <w:color w:val="000000"/>
          <w:sz w:val="22"/>
          <w:szCs w:val="22"/>
        </w:rPr>
        <w:t xml:space="preserve">” realizowanego w ramach Krajowego Planu Odbudowy i Zwiększania Odporności: Komponent D „Efektywność, dostępność i jakość systemu ochrony zdrowia” Inwestycja D1.1.1 „Rozwój i modernizacja infrastruktury centrów opieki wysokospecjalistycznej i innych podmiotów leczniczych” </w:t>
      </w:r>
      <w:r w:rsidR="00D65D93" w:rsidRPr="00177BEF">
        <w:rPr>
          <w:rFonts w:asciiTheme="majorHAnsi" w:eastAsia="Times New Roman" w:hAnsiTheme="majorHAnsi" w:cs="Times New Roman"/>
          <w:color w:val="000000"/>
          <w:sz w:val="22"/>
          <w:szCs w:val="22"/>
        </w:rPr>
        <w:t>–</w:t>
      </w:r>
      <w:r w:rsidRPr="00177BEF">
        <w:rPr>
          <w:rFonts w:asciiTheme="majorHAnsi" w:eastAsia="Times New Roman" w:hAnsiTheme="majorHAnsi" w:cs="Times New Roman"/>
          <w:color w:val="000000"/>
          <w:sz w:val="22"/>
          <w:szCs w:val="22"/>
        </w:rPr>
        <w:t xml:space="preserve"> .”Procedura przeprowadzania postępowań o udzielenie zamówień zgodnie z zasadą konkurencyjności”.</w:t>
      </w:r>
    </w:p>
    <w:p w14:paraId="43039E0E" w14:textId="13330B9C" w:rsidR="001E1DA5" w:rsidRPr="003B6F30" w:rsidRDefault="00796535" w:rsidP="003951C5">
      <w:pPr>
        <w:pBdr>
          <w:top w:val="nil"/>
          <w:left w:val="nil"/>
          <w:bottom w:val="nil"/>
          <w:right w:val="nil"/>
          <w:between w:val="nil"/>
        </w:pBdr>
        <w:suppressAutoHyphens/>
        <w:spacing w:after="120" w:line="264" w:lineRule="auto"/>
        <w:jc w:val="both"/>
        <w:textDirection w:val="btLr"/>
        <w:textAlignment w:val="top"/>
        <w:outlineLvl w:val="0"/>
        <w:rPr>
          <w:rFonts w:asciiTheme="majorHAnsi" w:eastAsia="Times New Roman" w:hAnsiTheme="majorHAnsi" w:cs="Times New Roman"/>
          <w:color w:val="000000"/>
          <w:sz w:val="22"/>
          <w:szCs w:val="22"/>
        </w:rPr>
      </w:pPr>
      <w:r w:rsidRPr="00177BEF">
        <w:rPr>
          <w:rFonts w:asciiTheme="majorHAnsi" w:eastAsia="Times New Roman" w:hAnsiTheme="majorHAnsi" w:cs="Times New Roman"/>
          <w:color w:val="000000" w:themeColor="text1"/>
          <w:sz w:val="22"/>
          <w:szCs w:val="22"/>
        </w:rPr>
        <w:t xml:space="preserve">Do niniejszego postępowania nie mają zastosowania przepisy Ustawy z dnia 11 września 2019 r. </w:t>
      </w:r>
      <w:r w:rsidRPr="00177BEF">
        <w:rPr>
          <w:rFonts w:asciiTheme="majorHAnsi" w:eastAsia="Times New Roman" w:hAnsiTheme="majorHAnsi" w:cs="Times New Roman"/>
          <w:i/>
          <w:iCs/>
          <w:color w:val="000000" w:themeColor="text1"/>
          <w:sz w:val="22"/>
          <w:szCs w:val="22"/>
        </w:rPr>
        <w:t>Prawo</w:t>
      </w:r>
      <w:r w:rsidR="001E1DA5" w:rsidRPr="00177BEF">
        <w:rPr>
          <w:rFonts w:asciiTheme="majorHAnsi" w:eastAsia="Times New Roman" w:hAnsiTheme="majorHAnsi" w:cs="Times New Roman"/>
          <w:i/>
          <w:iCs/>
          <w:color w:val="000000" w:themeColor="text1"/>
          <w:sz w:val="22"/>
          <w:szCs w:val="22"/>
        </w:rPr>
        <w:t xml:space="preserve"> </w:t>
      </w:r>
      <w:r w:rsidRPr="00177BEF">
        <w:rPr>
          <w:rFonts w:asciiTheme="majorHAnsi" w:eastAsia="Times New Roman" w:hAnsiTheme="majorHAnsi" w:cs="Times New Roman"/>
          <w:i/>
          <w:iCs/>
          <w:color w:val="000000" w:themeColor="text1"/>
          <w:sz w:val="22"/>
          <w:szCs w:val="22"/>
        </w:rPr>
        <w:t>zamówień publicznych</w:t>
      </w:r>
      <w:r w:rsidR="008561FC" w:rsidRPr="4CB7F24C">
        <w:rPr>
          <w:rFonts w:asciiTheme="majorHAnsi" w:eastAsia="Times New Roman" w:hAnsiTheme="majorHAnsi" w:cs="Times New Roman"/>
          <w:i/>
          <w:iCs/>
          <w:color w:val="000000" w:themeColor="text1"/>
          <w:sz w:val="22"/>
          <w:szCs w:val="22"/>
        </w:rPr>
        <w:t xml:space="preserve"> </w:t>
      </w:r>
      <w:r w:rsidR="008561FC" w:rsidRPr="4CB7F24C">
        <w:rPr>
          <w:rFonts w:asciiTheme="majorHAnsi" w:eastAsia="Times New Roman" w:hAnsiTheme="majorHAnsi" w:cs="Times New Roman"/>
          <w:color w:val="000000" w:themeColor="text1"/>
          <w:sz w:val="22"/>
          <w:szCs w:val="22"/>
        </w:rPr>
        <w:t xml:space="preserve">Dz. U. 2019 poz. 2019 z późn. </w:t>
      </w:r>
      <w:r w:rsidR="00D65D93">
        <w:rPr>
          <w:rFonts w:asciiTheme="majorHAnsi" w:eastAsia="Times New Roman" w:hAnsiTheme="majorHAnsi" w:cs="Times New Roman"/>
          <w:color w:val="000000" w:themeColor="text1"/>
          <w:sz w:val="22"/>
          <w:szCs w:val="22"/>
        </w:rPr>
        <w:t>z</w:t>
      </w:r>
      <w:r w:rsidR="008561FC" w:rsidRPr="4CB7F24C">
        <w:rPr>
          <w:rFonts w:asciiTheme="majorHAnsi" w:eastAsia="Times New Roman" w:hAnsiTheme="majorHAnsi" w:cs="Times New Roman"/>
          <w:color w:val="000000" w:themeColor="text1"/>
          <w:sz w:val="22"/>
          <w:szCs w:val="22"/>
        </w:rPr>
        <w:t>m.</w:t>
      </w:r>
    </w:p>
    <w:p w14:paraId="2C6C9031" w14:textId="1F6CF401" w:rsidR="4CB7F24C" w:rsidRDefault="44FEB2B2" w:rsidP="003951C5">
      <w:pPr>
        <w:pBdr>
          <w:top w:val="nil"/>
          <w:left w:val="nil"/>
          <w:bottom w:val="nil"/>
          <w:right w:val="nil"/>
          <w:between w:val="nil"/>
        </w:pBdr>
        <w:spacing w:after="120" w:line="264" w:lineRule="auto"/>
        <w:jc w:val="both"/>
        <w:outlineLvl w:val="0"/>
        <w:rPr>
          <w:rFonts w:asciiTheme="majorHAnsi" w:eastAsia="Times New Roman" w:hAnsiTheme="majorHAnsi" w:cs="Times New Roman"/>
          <w:color w:val="000000" w:themeColor="text1"/>
          <w:sz w:val="22"/>
          <w:szCs w:val="22"/>
        </w:rPr>
      </w:pPr>
      <w:r w:rsidRPr="30E469A4">
        <w:rPr>
          <w:rFonts w:asciiTheme="majorHAnsi" w:eastAsia="Times New Roman" w:hAnsiTheme="majorHAnsi" w:cs="Times New Roman"/>
          <w:color w:val="000000" w:themeColor="text1"/>
          <w:sz w:val="22"/>
          <w:szCs w:val="22"/>
        </w:rPr>
        <w:t>Dla przedmiotowego zapytania mają zastosowanie postanowienia dokumentu pn. „Wytyczne dotyczące kwalifikowalności wydatków na lata 2021–2027” (MFiPR/2021–2027/9(2)) w wersji z dnia 14 marca 2025 r., w szczególności Podrozdziału 3.2 – Zasada konkurencyjności.</w:t>
      </w:r>
    </w:p>
    <w:p w14:paraId="5774F7C0" w14:textId="77777777" w:rsidR="008561FC" w:rsidRPr="003B6F30" w:rsidRDefault="008561FC" w:rsidP="003951C5">
      <w:pPr>
        <w:pBdr>
          <w:top w:val="nil"/>
          <w:left w:val="nil"/>
          <w:bottom w:val="nil"/>
          <w:right w:val="nil"/>
          <w:between w:val="nil"/>
        </w:pBdr>
        <w:suppressAutoHyphens/>
        <w:spacing w:after="120" w:line="264" w:lineRule="auto"/>
        <w:jc w:val="both"/>
        <w:textDirection w:val="btLr"/>
        <w:textAlignment w:val="top"/>
        <w:outlineLvl w:val="0"/>
        <w:rPr>
          <w:rFonts w:asciiTheme="majorHAnsi" w:eastAsia="Times New Roman" w:hAnsiTheme="majorHAnsi" w:cs="Times New Roman"/>
          <w:color w:val="000000"/>
          <w:sz w:val="22"/>
          <w:szCs w:val="22"/>
        </w:rPr>
      </w:pPr>
    </w:p>
    <w:p w14:paraId="525F5D89" w14:textId="77777777" w:rsidR="00E70A68" w:rsidRPr="003B6F30" w:rsidRDefault="00E70A68" w:rsidP="003951C5">
      <w:pPr>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Miejsce publikacji ogłoszenia o zamówieniu:</w:t>
      </w:r>
    </w:p>
    <w:p w14:paraId="300FBAD0" w14:textId="43508F76" w:rsidR="003D6B9F" w:rsidRPr="003B6F30" w:rsidRDefault="003D6B9F" w:rsidP="003951C5">
      <w:pPr>
        <w:numPr>
          <w:ilvl w:val="2"/>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Baza Konkurencyjności</w:t>
      </w:r>
      <w:r w:rsidR="00165824">
        <w:rPr>
          <w:rFonts w:asciiTheme="majorHAnsi" w:eastAsia="Times New Roman" w:hAnsiTheme="majorHAnsi" w:cs="Times New Roman"/>
          <w:color w:val="000000"/>
          <w:sz w:val="22"/>
          <w:szCs w:val="22"/>
        </w:rPr>
        <w:t>.</w:t>
      </w:r>
    </w:p>
    <w:p w14:paraId="693F8F77" w14:textId="77777777" w:rsidR="00E70A68" w:rsidRPr="003B6F30" w:rsidRDefault="00E70A68" w:rsidP="003951C5">
      <w:pPr>
        <w:pBdr>
          <w:top w:val="nil"/>
          <w:left w:val="nil"/>
          <w:bottom w:val="nil"/>
          <w:right w:val="nil"/>
          <w:between w:val="nil"/>
        </w:pBdr>
        <w:spacing w:after="120" w:line="264" w:lineRule="auto"/>
        <w:rPr>
          <w:rFonts w:asciiTheme="majorHAnsi" w:eastAsia="Times New Roman" w:hAnsiTheme="majorHAnsi" w:cs="Times New Roman"/>
          <w:color w:val="000000"/>
          <w:sz w:val="22"/>
          <w:szCs w:val="22"/>
        </w:rPr>
      </w:pPr>
    </w:p>
    <w:p w14:paraId="466FBC25" w14:textId="4268BD9A" w:rsidR="00E70A68" w:rsidRPr="003B6F30" w:rsidRDefault="008561FC"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OPIS PRZEDMIOTU ZAMÓWIENIA</w:t>
      </w:r>
    </w:p>
    <w:p w14:paraId="4DA1F3E8" w14:textId="38387544" w:rsidR="005F58F1" w:rsidRDefault="008561FC" w:rsidP="003951C5">
      <w:pPr>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sidRPr="003704D0">
        <w:rPr>
          <w:rFonts w:asciiTheme="majorHAnsi" w:hAnsiTheme="majorHAnsi" w:cs="Calibri"/>
          <w:color w:val="000000"/>
          <w:kern w:val="0"/>
          <w:sz w:val="23"/>
          <w:szCs w:val="23"/>
        </w:rPr>
        <w:t>Kateg</w:t>
      </w:r>
      <w:r w:rsidRPr="003704D0">
        <w:rPr>
          <w:rFonts w:asciiTheme="majorHAnsi" w:eastAsia="Times New Roman" w:hAnsiTheme="majorHAnsi" w:cs="Times New Roman"/>
          <w:color w:val="000000"/>
          <w:sz w:val="22"/>
          <w:szCs w:val="22"/>
        </w:rPr>
        <w:t>oria: dostawa</w:t>
      </w:r>
      <w:r w:rsidR="00286AA1">
        <w:rPr>
          <w:rFonts w:asciiTheme="majorHAnsi" w:eastAsia="Times New Roman" w:hAnsiTheme="majorHAnsi" w:cs="Times New Roman"/>
          <w:color w:val="000000"/>
          <w:sz w:val="22"/>
          <w:szCs w:val="22"/>
        </w:rPr>
        <w:t>.</w:t>
      </w:r>
    </w:p>
    <w:p w14:paraId="06438B4D" w14:textId="77777777" w:rsidR="005F58F1" w:rsidRPr="005F58F1" w:rsidRDefault="005F58F1" w:rsidP="003951C5">
      <w:pPr>
        <w:pBdr>
          <w:top w:val="nil"/>
          <w:left w:val="nil"/>
          <w:bottom w:val="nil"/>
          <w:right w:val="nil"/>
          <w:between w:val="nil"/>
        </w:pBdr>
        <w:suppressAutoHyphens/>
        <w:spacing w:after="120" w:line="264" w:lineRule="auto"/>
        <w:jc w:val="both"/>
        <w:textDirection w:val="btLr"/>
        <w:textAlignment w:val="top"/>
        <w:outlineLvl w:val="0"/>
        <w:rPr>
          <w:rFonts w:asciiTheme="majorHAnsi" w:eastAsia="Times New Roman" w:hAnsiTheme="majorHAnsi" w:cs="Times New Roman"/>
          <w:color w:val="000000"/>
          <w:sz w:val="22"/>
          <w:szCs w:val="22"/>
        </w:rPr>
      </w:pPr>
    </w:p>
    <w:p w14:paraId="7C569345" w14:textId="28BE30FC" w:rsidR="00276B8A" w:rsidRPr="007C0205" w:rsidRDefault="008561FC" w:rsidP="003951C5">
      <w:pPr>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sidRPr="007C0205">
        <w:rPr>
          <w:rFonts w:asciiTheme="majorHAnsi" w:eastAsia="Times New Roman" w:hAnsiTheme="majorHAnsi" w:cs="Times New Roman"/>
          <w:color w:val="000000"/>
          <w:sz w:val="22"/>
          <w:szCs w:val="22"/>
        </w:rPr>
        <w:t>Przedmiotem zamówienia je</w:t>
      </w:r>
      <w:r w:rsidR="0019353C" w:rsidRPr="007C0205">
        <w:rPr>
          <w:rFonts w:asciiTheme="majorHAnsi" w:eastAsia="Times New Roman" w:hAnsiTheme="majorHAnsi" w:cs="Times New Roman"/>
          <w:color w:val="000000"/>
          <w:sz w:val="22"/>
          <w:szCs w:val="22"/>
        </w:rPr>
        <w:t>st:</w:t>
      </w:r>
    </w:p>
    <w:p w14:paraId="028388DD" w14:textId="60E8244F" w:rsidR="00504376" w:rsidRPr="00D85C38" w:rsidRDefault="00504376" w:rsidP="00427CC8">
      <w:pPr>
        <w:spacing w:after="0" w:line="240" w:lineRule="auto"/>
        <w:rPr>
          <w:rFonts w:asciiTheme="majorHAnsi" w:hAnsiTheme="majorHAnsi" w:cs="Tahoma"/>
          <w:color w:val="000000" w:themeColor="text1"/>
          <w:sz w:val="22"/>
          <w:szCs w:val="22"/>
          <w:highlight w:val="yellow"/>
        </w:rPr>
      </w:pPr>
      <w:r w:rsidRPr="00504376">
        <w:rPr>
          <w:rFonts w:asciiTheme="majorHAnsi" w:hAnsiTheme="majorHAnsi" w:cs="Tahoma"/>
          <w:color w:val="000000" w:themeColor="text1"/>
          <w:sz w:val="22"/>
          <w:szCs w:val="22"/>
        </w:rPr>
        <w:t>Łóżko elektryczne do Intensywnej terapii (4 sztuki)</w:t>
      </w:r>
    </w:p>
    <w:p w14:paraId="4BFCB698" w14:textId="4456E187" w:rsidR="003951C5" w:rsidRPr="007C0205" w:rsidRDefault="003951C5" w:rsidP="003951C5">
      <w:pPr>
        <w:pBdr>
          <w:top w:val="nil"/>
          <w:left w:val="nil"/>
          <w:bottom w:val="nil"/>
          <w:right w:val="nil"/>
          <w:between w:val="nil"/>
        </w:pBdr>
        <w:suppressAutoHyphens/>
        <w:spacing w:after="120" w:line="264" w:lineRule="auto"/>
        <w:jc w:val="both"/>
        <w:textDirection w:val="btLr"/>
        <w:textAlignment w:val="top"/>
        <w:outlineLvl w:val="0"/>
        <w:rPr>
          <w:rFonts w:ascii="Aptos Display" w:eastAsia="Times New Roman" w:hAnsi="Aptos Display" w:cs="Times New Roman"/>
          <w:color w:val="000000"/>
          <w:sz w:val="22"/>
          <w:szCs w:val="22"/>
        </w:rPr>
      </w:pPr>
    </w:p>
    <w:p w14:paraId="6E93AF46" w14:textId="61FAD02B" w:rsidR="008561FC" w:rsidRDefault="008561FC" w:rsidP="003951C5">
      <w:pPr>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7C0205">
        <w:rPr>
          <w:rFonts w:asciiTheme="majorHAnsi" w:eastAsia="Times New Roman" w:hAnsiTheme="majorHAnsi" w:cs="Times New Roman"/>
          <w:color w:val="000000"/>
          <w:sz w:val="22"/>
          <w:szCs w:val="22"/>
        </w:rPr>
        <w:t>Szczegółowy</w:t>
      </w:r>
      <w:r w:rsidRPr="003B6F30">
        <w:rPr>
          <w:rFonts w:asciiTheme="majorHAnsi" w:eastAsia="Times New Roman" w:hAnsiTheme="majorHAnsi" w:cs="Times New Roman"/>
          <w:color w:val="000000"/>
          <w:sz w:val="22"/>
          <w:szCs w:val="22"/>
        </w:rPr>
        <w:t xml:space="preserve"> opis przedmiotu zamówienia wymaganych minimalnych parametrów technicznych – zawarty jest w ZAŁĄCZNIKU nr 1 do Zapytania: Szczegółowy Opis Przedmiotu Zamówienia (dalej także: SOPZ, stanowiący również, po uzupełnieniu przez </w:t>
      </w:r>
      <w:r w:rsidR="0022341E">
        <w:rPr>
          <w:rFonts w:asciiTheme="majorHAnsi" w:eastAsia="Times New Roman" w:hAnsiTheme="majorHAnsi" w:cs="Times New Roman"/>
          <w:color w:val="000000"/>
          <w:sz w:val="22"/>
          <w:szCs w:val="22"/>
        </w:rPr>
        <w:t>Sprzedającego</w:t>
      </w:r>
      <w:r w:rsidRPr="003B6F30">
        <w:rPr>
          <w:rFonts w:asciiTheme="majorHAnsi" w:eastAsia="Times New Roman" w:hAnsiTheme="majorHAnsi" w:cs="Times New Roman"/>
          <w:color w:val="000000"/>
          <w:sz w:val="22"/>
          <w:szCs w:val="22"/>
        </w:rPr>
        <w:t xml:space="preserve"> obligatoryjny załącznik dołączany do oferty).</w:t>
      </w:r>
    </w:p>
    <w:p w14:paraId="0A7BCFA0" w14:textId="77777777" w:rsidR="005F58F1" w:rsidRPr="003B6F30" w:rsidRDefault="005F58F1" w:rsidP="003951C5">
      <w:pPr>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color w:val="000000"/>
          <w:sz w:val="22"/>
          <w:szCs w:val="22"/>
        </w:rPr>
      </w:pPr>
    </w:p>
    <w:p w14:paraId="74718E90" w14:textId="6398FC8F" w:rsidR="008561FC" w:rsidRPr="000B4D35" w:rsidRDefault="008A2521" w:rsidP="003951C5">
      <w:pPr>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Sprzedający</w:t>
      </w:r>
      <w:r w:rsidR="008561FC" w:rsidRPr="000B4D35">
        <w:rPr>
          <w:rFonts w:asciiTheme="majorHAnsi" w:eastAsia="Times New Roman" w:hAnsiTheme="majorHAnsi" w:cs="Times New Roman"/>
          <w:color w:val="000000"/>
          <w:sz w:val="22"/>
          <w:szCs w:val="22"/>
        </w:rPr>
        <w:t xml:space="preserve"> w ramach przedmiotu zamówienia zapewnia również:</w:t>
      </w:r>
    </w:p>
    <w:p w14:paraId="55F65B8D" w14:textId="49DEA16B" w:rsidR="008561FC" w:rsidRPr="009B0F10" w:rsidRDefault="008561FC" w:rsidP="003951C5">
      <w:pPr>
        <w:pStyle w:val="Akapitzlist"/>
        <w:numPr>
          <w:ilvl w:val="0"/>
          <w:numId w:val="50"/>
        </w:numPr>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color w:val="000000"/>
          <w:sz w:val="22"/>
          <w:szCs w:val="22"/>
        </w:rPr>
      </w:pPr>
      <w:r w:rsidRPr="009B0F10">
        <w:rPr>
          <w:rFonts w:asciiTheme="majorHAnsi" w:eastAsia="Times New Roman" w:hAnsiTheme="majorHAnsi" w:cs="Times New Roman"/>
          <w:color w:val="000000"/>
          <w:sz w:val="22"/>
          <w:szCs w:val="22"/>
        </w:rPr>
        <w:t xml:space="preserve">dostawę do miejsca realizacji zamówienia wskazanego w rozdziale </w:t>
      </w:r>
      <w:r w:rsidR="00165824">
        <w:rPr>
          <w:rFonts w:asciiTheme="majorHAnsi" w:eastAsia="Times New Roman" w:hAnsiTheme="majorHAnsi" w:cs="Times New Roman"/>
          <w:color w:val="000000"/>
          <w:sz w:val="22"/>
          <w:szCs w:val="22"/>
        </w:rPr>
        <w:t xml:space="preserve">6 </w:t>
      </w:r>
      <w:r w:rsidRPr="009B0F10">
        <w:rPr>
          <w:rFonts w:asciiTheme="majorHAnsi" w:eastAsia="Times New Roman" w:hAnsiTheme="majorHAnsi" w:cs="Times New Roman"/>
          <w:color w:val="000000"/>
          <w:sz w:val="22"/>
          <w:szCs w:val="22"/>
        </w:rPr>
        <w:t>Zapytania</w:t>
      </w:r>
      <w:r w:rsidR="00165824">
        <w:rPr>
          <w:rFonts w:asciiTheme="majorHAnsi" w:eastAsia="Times New Roman" w:hAnsiTheme="majorHAnsi" w:cs="Times New Roman"/>
          <w:color w:val="000000"/>
          <w:sz w:val="22"/>
          <w:szCs w:val="22"/>
        </w:rPr>
        <w:t>,</w:t>
      </w:r>
    </w:p>
    <w:p w14:paraId="0E99EB50" w14:textId="2EE665C1" w:rsidR="009B0F10" w:rsidRPr="009B0F10" w:rsidRDefault="009B0F10" w:rsidP="003951C5">
      <w:pPr>
        <w:pStyle w:val="Akapitzlist"/>
        <w:numPr>
          <w:ilvl w:val="0"/>
          <w:numId w:val="50"/>
        </w:numPr>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przeszkolenie pracowników zamawiającego</w:t>
      </w:r>
      <w:r w:rsidR="00803F27">
        <w:rPr>
          <w:rFonts w:asciiTheme="majorHAnsi" w:eastAsia="Times New Roman" w:hAnsiTheme="majorHAnsi" w:cs="Times New Roman"/>
          <w:color w:val="000000"/>
          <w:sz w:val="22"/>
          <w:szCs w:val="22"/>
        </w:rPr>
        <w:t xml:space="preserve"> </w:t>
      </w:r>
      <w:r w:rsidR="00332043" w:rsidRPr="00A07A70">
        <w:rPr>
          <w:rFonts w:asciiTheme="majorHAnsi" w:eastAsia="Times New Roman" w:hAnsiTheme="majorHAnsi" w:cs="Times New Roman"/>
          <w:color w:val="000000"/>
          <w:sz w:val="22"/>
          <w:szCs w:val="22"/>
        </w:rPr>
        <w:t xml:space="preserve">około </w:t>
      </w:r>
      <w:r w:rsidR="00DB06A5" w:rsidRPr="00A07A70">
        <w:rPr>
          <w:rFonts w:asciiTheme="majorHAnsi" w:eastAsia="Times New Roman" w:hAnsiTheme="majorHAnsi" w:cs="Times New Roman"/>
          <w:b/>
          <w:bCs/>
          <w:color w:val="000000"/>
          <w:sz w:val="22"/>
          <w:szCs w:val="22"/>
        </w:rPr>
        <w:t>4</w:t>
      </w:r>
      <w:r w:rsidR="00B25921" w:rsidRPr="00A07A70">
        <w:rPr>
          <w:rFonts w:asciiTheme="majorHAnsi" w:eastAsia="Times New Roman" w:hAnsiTheme="majorHAnsi" w:cs="Times New Roman"/>
          <w:b/>
          <w:bCs/>
          <w:color w:val="000000"/>
          <w:sz w:val="22"/>
          <w:szCs w:val="22"/>
        </w:rPr>
        <w:t xml:space="preserve"> </w:t>
      </w:r>
      <w:r w:rsidR="00332043" w:rsidRPr="00A07A70">
        <w:rPr>
          <w:rFonts w:asciiTheme="majorHAnsi" w:eastAsia="Times New Roman" w:hAnsiTheme="majorHAnsi" w:cs="Times New Roman"/>
          <w:color w:val="000000"/>
          <w:sz w:val="22"/>
          <w:szCs w:val="22"/>
        </w:rPr>
        <w:t>osób.</w:t>
      </w:r>
    </w:p>
    <w:p w14:paraId="07543137" w14:textId="7FFAD3F0" w:rsidR="008561FC" w:rsidRDefault="009B0F10"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3</w:t>
      </w:r>
      <w:r w:rsidR="008561FC" w:rsidRPr="003B6F30">
        <w:rPr>
          <w:rFonts w:asciiTheme="majorHAnsi" w:eastAsia="Times New Roman" w:hAnsiTheme="majorHAnsi" w:cs="Times New Roman"/>
          <w:color w:val="000000"/>
          <w:sz w:val="22"/>
          <w:szCs w:val="22"/>
        </w:rPr>
        <w:t xml:space="preserve">) </w:t>
      </w:r>
      <w:r w:rsidR="00AF1095">
        <w:rPr>
          <w:rFonts w:asciiTheme="majorHAnsi" w:eastAsia="Times New Roman" w:hAnsiTheme="majorHAnsi" w:cs="Times New Roman"/>
          <w:color w:val="000000"/>
          <w:sz w:val="22"/>
          <w:szCs w:val="22"/>
        </w:rPr>
        <w:t>i</w:t>
      </w:r>
      <w:r w:rsidR="008561FC" w:rsidRPr="003B6F30">
        <w:rPr>
          <w:rFonts w:asciiTheme="majorHAnsi" w:eastAsia="Times New Roman" w:hAnsiTheme="majorHAnsi" w:cs="Times New Roman"/>
          <w:color w:val="000000"/>
          <w:sz w:val="22"/>
          <w:szCs w:val="22"/>
        </w:rPr>
        <w:t>nne świadczenia wymienione w załączniku nr 1 do</w:t>
      </w:r>
      <w:r w:rsidR="00EB6B63" w:rsidRPr="003B6F30">
        <w:rPr>
          <w:rFonts w:asciiTheme="majorHAnsi" w:eastAsia="Times New Roman" w:hAnsiTheme="majorHAnsi" w:cs="Times New Roman"/>
          <w:color w:val="000000"/>
          <w:sz w:val="22"/>
          <w:szCs w:val="22"/>
        </w:rPr>
        <w:t xml:space="preserve"> </w:t>
      </w:r>
      <w:r w:rsidR="008561FC" w:rsidRPr="003B6F30">
        <w:rPr>
          <w:rFonts w:asciiTheme="majorHAnsi" w:eastAsia="Times New Roman" w:hAnsiTheme="majorHAnsi" w:cs="Times New Roman"/>
          <w:color w:val="000000"/>
          <w:sz w:val="22"/>
          <w:szCs w:val="22"/>
        </w:rPr>
        <w:t xml:space="preserve">zapytania </w:t>
      </w:r>
      <w:r w:rsidR="00D65D93">
        <w:rPr>
          <w:rFonts w:asciiTheme="majorHAnsi" w:eastAsia="Times New Roman" w:hAnsiTheme="majorHAnsi" w:cs="Times New Roman"/>
          <w:color w:val="000000"/>
          <w:sz w:val="22"/>
          <w:szCs w:val="22"/>
        </w:rPr>
        <w:t>–</w:t>
      </w:r>
      <w:r w:rsidR="008561FC" w:rsidRPr="003B6F30">
        <w:rPr>
          <w:rFonts w:asciiTheme="majorHAnsi" w:eastAsia="Times New Roman" w:hAnsiTheme="majorHAnsi" w:cs="Times New Roman"/>
          <w:color w:val="000000"/>
          <w:sz w:val="22"/>
          <w:szCs w:val="22"/>
        </w:rPr>
        <w:t xml:space="preserve"> Szczegółowy </w:t>
      </w:r>
      <w:r w:rsidR="00BE2EC5">
        <w:rPr>
          <w:rFonts w:asciiTheme="majorHAnsi" w:eastAsia="Times New Roman" w:hAnsiTheme="majorHAnsi" w:cs="Times New Roman"/>
          <w:color w:val="000000"/>
          <w:sz w:val="22"/>
          <w:szCs w:val="22"/>
        </w:rPr>
        <w:t>O</w:t>
      </w:r>
      <w:r w:rsidR="008561FC" w:rsidRPr="003B6F30">
        <w:rPr>
          <w:rFonts w:asciiTheme="majorHAnsi" w:eastAsia="Times New Roman" w:hAnsiTheme="majorHAnsi" w:cs="Times New Roman"/>
          <w:color w:val="000000"/>
          <w:sz w:val="22"/>
          <w:szCs w:val="22"/>
        </w:rPr>
        <w:t xml:space="preserve">pis </w:t>
      </w:r>
      <w:r w:rsidR="00BE2EC5">
        <w:rPr>
          <w:rFonts w:asciiTheme="majorHAnsi" w:eastAsia="Times New Roman" w:hAnsiTheme="majorHAnsi" w:cs="Times New Roman"/>
          <w:color w:val="000000"/>
          <w:sz w:val="22"/>
          <w:szCs w:val="22"/>
        </w:rPr>
        <w:t>P</w:t>
      </w:r>
      <w:r w:rsidR="008561FC" w:rsidRPr="003B6F30">
        <w:rPr>
          <w:rFonts w:asciiTheme="majorHAnsi" w:eastAsia="Times New Roman" w:hAnsiTheme="majorHAnsi" w:cs="Times New Roman"/>
          <w:color w:val="000000"/>
          <w:sz w:val="22"/>
          <w:szCs w:val="22"/>
        </w:rPr>
        <w:t xml:space="preserve">rzedmiotu </w:t>
      </w:r>
      <w:r w:rsidR="00BE2EC5">
        <w:rPr>
          <w:rFonts w:asciiTheme="majorHAnsi" w:eastAsia="Times New Roman" w:hAnsiTheme="majorHAnsi" w:cs="Times New Roman"/>
          <w:color w:val="000000"/>
          <w:sz w:val="22"/>
          <w:szCs w:val="22"/>
        </w:rPr>
        <w:t>Z</w:t>
      </w:r>
      <w:r w:rsidR="008561FC" w:rsidRPr="003B6F30">
        <w:rPr>
          <w:rFonts w:asciiTheme="majorHAnsi" w:eastAsia="Times New Roman" w:hAnsiTheme="majorHAnsi" w:cs="Times New Roman"/>
          <w:color w:val="000000"/>
          <w:sz w:val="22"/>
          <w:szCs w:val="22"/>
        </w:rPr>
        <w:t>amówienia (SOPZ)</w:t>
      </w:r>
      <w:r w:rsidR="00BE2EC5">
        <w:rPr>
          <w:rFonts w:asciiTheme="majorHAnsi" w:eastAsia="Times New Roman" w:hAnsiTheme="majorHAnsi" w:cs="Times New Roman"/>
          <w:color w:val="000000"/>
          <w:sz w:val="22"/>
          <w:szCs w:val="22"/>
        </w:rPr>
        <w:t>.</w:t>
      </w:r>
    </w:p>
    <w:p w14:paraId="7C2A9141" w14:textId="77777777" w:rsidR="005F58F1" w:rsidRPr="003B6F30" w:rsidRDefault="005F58F1"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p>
    <w:p w14:paraId="08230505" w14:textId="2CC873CE" w:rsidR="008561FC" w:rsidRPr="002F020D" w:rsidRDefault="005F58F1">
      <w:pPr>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2F020D">
        <w:rPr>
          <w:rFonts w:asciiTheme="majorHAnsi" w:eastAsia="Times New Roman" w:hAnsiTheme="majorHAnsi" w:cs="Times New Roman"/>
          <w:color w:val="000000"/>
          <w:sz w:val="22"/>
          <w:szCs w:val="22"/>
        </w:rPr>
        <w:t>Sprzedający</w:t>
      </w:r>
      <w:r w:rsidR="008561FC" w:rsidRPr="002F020D">
        <w:rPr>
          <w:rFonts w:asciiTheme="majorHAnsi" w:eastAsia="Times New Roman" w:hAnsiTheme="majorHAnsi" w:cs="Times New Roman"/>
          <w:color w:val="000000"/>
          <w:sz w:val="22"/>
          <w:szCs w:val="22"/>
        </w:rPr>
        <w:t xml:space="preserve"> przed ostatecznym odbiorem przez </w:t>
      </w:r>
      <w:r w:rsidR="0022341E" w:rsidRPr="002F020D">
        <w:rPr>
          <w:rFonts w:asciiTheme="majorHAnsi" w:eastAsia="Times New Roman" w:hAnsiTheme="majorHAnsi" w:cs="Times New Roman"/>
          <w:color w:val="000000"/>
          <w:sz w:val="22"/>
          <w:szCs w:val="22"/>
        </w:rPr>
        <w:t>Kupującego</w:t>
      </w:r>
      <w:r w:rsidR="008561FC" w:rsidRPr="002F020D">
        <w:rPr>
          <w:rFonts w:asciiTheme="majorHAnsi" w:eastAsia="Times New Roman" w:hAnsiTheme="majorHAnsi" w:cs="Times New Roman"/>
          <w:color w:val="000000"/>
          <w:sz w:val="22"/>
          <w:szCs w:val="22"/>
        </w:rPr>
        <w:t xml:space="preserve"> przeprowadzi weryfikację</w:t>
      </w:r>
      <w:r w:rsidR="002F020D" w:rsidRPr="002F020D">
        <w:rPr>
          <w:rFonts w:asciiTheme="majorHAnsi" w:eastAsia="Times New Roman" w:hAnsiTheme="majorHAnsi" w:cs="Times New Roman"/>
          <w:color w:val="000000"/>
          <w:sz w:val="22"/>
          <w:szCs w:val="22"/>
        </w:rPr>
        <w:t xml:space="preserve"> </w:t>
      </w:r>
      <w:r w:rsidR="008561FC" w:rsidRPr="002F020D">
        <w:rPr>
          <w:rFonts w:asciiTheme="majorHAnsi" w:eastAsia="Times New Roman" w:hAnsiTheme="majorHAnsi" w:cs="Times New Roman"/>
          <w:color w:val="000000"/>
          <w:sz w:val="22"/>
          <w:szCs w:val="22"/>
        </w:rPr>
        <w:t>poprawności działania przedmiotu zamówienia.</w:t>
      </w:r>
    </w:p>
    <w:p w14:paraId="69FBBC6F" w14:textId="77777777" w:rsidR="005F58F1" w:rsidRPr="003B6F30" w:rsidRDefault="005F58F1" w:rsidP="003951C5">
      <w:pPr>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color w:val="000000"/>
          <w:sz w:val="22"/>
          <w:szCs w:val="22"/>
        </w:rPr>
      </w:pPr>
    </w:p>
    <w:p w14:paraId="1B8315AD" w14:textId="257E0240" w:rsidR="008561FC" w:rsidRPr="00100A8E" w:rsidRDefault="0022341E" w:rsidP="003951C5">
      <w:pPr>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100A8E">
        <w:rPr>
          <w:rFonts w:asciiTheme="majorHAnsi" w:eastAsia="Times New Roman" w:hAnsiTheme="majorHAnsi" w:cs="Times New Roman"/>
          <w:color w:val="000000"/>
          <w:sz w:val="22"/>
          <w:szCs w:val="22"/>
        </w:rPr>
        <w:t>Sprzedający</w:t>
      </w:r>
      <w:r w:rsidR="008561FC" w:rsidRPr="00100A8E">
        <w:rPr>
          <w:rFonts w:asciiTheme="majorHAnsi" w:eastAsia="Times New Roman" w:hAnsiTheme="majorHAnsi" w:cs="Times New Roman"/>
          <w:color w:val="000000"/>
          <w:sz w:val="22"/>
          <w:szCs w:val="22"/>
        </w:rPr>
        <w:t xml:space="preserve"> musi dołączyć do formularza ofertowego: dokument potwierdzający parametry</w:t>
      </w:r>
      <w:r w:rsidR="00100A8E" w:rsidRPr="00100A8E">
        <w:rPr>
          <w:rFonts w:asciiTheme="majorHAnsi" w:eastAsia="Times New Roman" w:hAnsiTheme="majorHAnsi" w:cs="Times New Roman"/>
          <w:color w:val="000000"/>
          <w:sz w:val="22"/>
          <w:szCs w:val="22"/>
        </w:rPr>
        <w:t xml:space="preserve"> </w:t>
      </w:r>
      <w:r w:rsidR="008561FC" w:rsidRPr="00100A8E">
        <w:rPr>
          <w:rFonts w:asciiTheme="majorHAnsi" w:eastAsia="Times New Roman" w:hAnsiTheme="majorHAnsi" w:cs="Times New Roman"/>
          <w:color w:val="000000"/>
          <w:sz w:val="22"/>
          <w:szCs w:val="22"/>
        </w:rPr>
        <w:t xml:space="preserve">przedmiotu zamówienia – uzupełniony załącznik nr 1 do Zapytania </w:t>
      </w:r>
      <w:r w:rsidR="0058373A">
        <w:rPr>
          <w:rFonts w:asciiTheme="majorHAnsi" w:eastAsia="Times New Roman" w:hAnsiTheme="majorHAnsi" w:cs="Times New Roman"/>
          <w:color w:val="000000"/>
          <w:sz w:val="22"/>
          <w:szCs w:val="22"/>
        </w:rPr>
        <w:t>–</w:t>
      </w:r>
      <w:r w:rsidR="008561FC" w:rsidRPr="00100A8E">
        <w:rPr>
          <w:rFonts w:asciiTheme="majorHAnsi" w:eastAsia="Times New Roman" w:hAnsiTheme="majorHAnsi" w:cs="Times New Roman"/>
          <w:color w:val="000000"/>
          <w:sz w:val="22"/>
          <w:szCs w:val="22"/>
        </w:rPr>
        <w:t xml:space="preserve"> Szczegółowy </w:t>
      </w:r>
      <w:r w:rsidR="00BE2EC5">
        <w:rPr>
          <w:rFonts w:asciiTheme="majorHAnsi" w:eastAsia="Times New Roman" w:hAnsiTheme="majorHAnsi" w:cs="Times New Roman"/>
          <w:color w:val="000000"/>
          <w:sz w:val="22"/>
          <w:szCs w:val="22"/>
        </w:rPr>
        <w:t>O</w:t>
      </w:r>
      <w:r w:rsidR="008561FC" w:rsidRPr="00100A8E">
        <w:rPr>
          <w:rFonts w:asciiTheme="majorHAnsi" w:eastAsia="Times New Roman" w:hAnsiTheme="majorHAnsi" w:cs="Times New Roman"/>
          <w:color w:val="000000"/>
          <w:sz w:val="22"/>
          <w:szCs w:val="22"/>
        </w:rPr>
        <w:t xml:space="preserve">pis </w:t>
      </w:r>
      <w:r w:rsidR="00BE2EC5">
        <w:rPr>
          <w:rFonts w:asciiTheme="majorHAnsi" w:eastAsia="Times New Roman" w:hAnsiTheme="majorHAnsi" w:cs="Times New Roman"/>
          <w:color w:val="000000"/>
          <w:sz w:val="22"/>
          <w:szCs w:val="22"/>
        </w:rPr>
        <w:t>P</w:t>
      </w:r>
      <w:r w:rsidR="008561FC" w:rsidRPr="00100A8E">
        <w:rPr>
          <w:rFonts w:asciiTheme="majorHAnsi" w:eastAsia="Times New Roman" w:hAnsiTheme="majorHAnsi" w:cs="Times New Roman"/>
          <w:color w:val="000000"/>
          <w:sz w:val="22"/>
          <w:szCs w:val="22"/>
        </w:rPr>
        <w:t>rzedmiotu</w:t>
      </w:r>
      <w:r w:rsidR="00100A8E" w:rsidRPr="00100A8E">
        <w:rPr>
          <w:rFonts w:asciiTheme="majorHAnsi" w:eastAsia="Times New Roman" w:hAnsiTheme="majorHAnsi" w:cs="Times New Roman"/>
          <w:color w:val="000000"/>
          <w:sz w:val="22"/>
          <w:szCs w:val="22"/>
        </w:rPr>
        <w:t xml:space="preserve"> </w:t>
      </w:r>
      <w:r w:rsidR="00BE2EC5">
        <w:rPr>
          <w:rFonts w:asciiTheme="majorHAnsi" w:eastAsia="Times New Roman" w:hAnsiTheme="majorHAnsi" w:cs="Times New Roman"/>
          <w:color w:val="000000"/>
          <w:sz w:val="22"/>
          <w:szCs w:val="22"/>
        </w:rPr>
        <w:t>Z</w:t>
      </w:r>
      <w:r w:rsidR="008561FC" w:rsidRPr="00100A8E">
        <w:rPr>
          <w:rFonts w:asciiTheme="majorHAnsi" w:eastAsia="Times New Roman" w:hAnsiTheme="majorHAnsi" w:cs="Times New Roman"/>
          <w:color w:val="000000"/>
          <w:sz w:val="22"/>
          <w:szCs w:val="22"/>
        </w:rPr>
        <w:t>amówienia (SOPZ) – z wypełnioną kolumną MIEJSCE NA INFORMACJE</w:t>
      </w:r>
      <w:r w:rsidR="00EB6B63" w:rsidRPr="00100A8E">
        <w:rPr>
          <w:rFonts w:asciiTheme="majorHAnsi" w:eastAsia="Times New Roman" w:hAnsiTheme="majorHAnsi" w:cs="Times New Roman"/>
          <w:color w:val="000000"/>
          <w:sz w:val="22"/>
          <w:szCs w:val="22"/>
        </w:rPr>
        <w:t xml:space="preserve"> </w:t>
      </w:r>
      <w:r w:rsidRPr="00100A8E">
        <w:rPr>
          <w:rFonts w:asciiTheme="majorHAnsi" w:eastAsia="Times New Roman" w:hAnsiTheme="majorHAnsi" w:cs="Times New Roman"/>
          <w:color w:val="000000"/>
          <w:sz w:val="22"/>
          <w:szCs w:val="22"/>
        </w:rPr>
        <w:t>SPRZEDAJĄCEGO</w:t>
      </w:r>
      <w:r w:rsidR="00B30551">
        <w:rPr>
          <w:rFonts w:asciiTheme="majorHAnsi" w:eastAsia="Times New Roman" w:hAnsiTheme="majorHAnsi" w:cs="Times New Roman"/>
          <w:color w:val="000000"/>
          <w:sz w:val="22"/>
          <w:szCs w:val="22"/>
        </w:rPr>
        <w:t>.</w:t>
      </w:r>
    </w:p>
    <w:p w14:paraId="2A13DFE3" w14:textId="77777777" w:rsidR="005F58F1" w:rsidRPr="003B6F30" w:rsidRDefault="005F58F1"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p>
    <w:p w14:paraId="0EE3521C" w14:textId="3FB4FA0F" w:rsidR="008561FC" w:rsidRPr="000B4D35" w:rsidRDefault="1D8DAEB5" w:rsidP="003951C5">
      <w:pPr>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0B4D35">
        <w:rPr>
          <w:rFonts w:asciiTheme="majorHAnsi" w:eastAsia="Times New Roman" w:hAnsiTheme="majorHAnsi" w:cs="Times New Roman"/>
          <w:color w:val="000000" w:themeColor="text1"/>
          <w:sz w:val="22"/>
          <w:szCs w:val="22"/>
        </w:rPr>
        <w:t>Wymagania ogólne dotyczące przedmiotu zamówienia:</w:t>
      </w:r>
    </w:p>
    <w:p w14:paraId="41D1C1DB" w14:textId="77777777" w:rsidR="008561FC" w:rsidRPr="00D65D93" w:rsidRDefault="008561FC"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sz w:val="22"/>
          <w:szCs w:val="22"/>
        </w:rPr>
      </w:pPr>
      <w:r w:rsidRPr="003B6F30">
        <w:rPr>
          <w:rFonts w:asciiTheme="majorHAnsi" w:eastAsia="Times New Roman" w:hAnsiTheme="majorHAnsi" w:cs="Times New Roman"/>
          <w:color w:val="000000"/>
          <w:sz w:val="22"/>
          <w:szCs w:val="22"/>
        </w:rPr>
        <w:t xml:space="preserve">1) przedmiot zamówienia musi być wolny od </w:t>
      </w:r>
      <w:r w:rsidRPr="00D65D93">
        <w:rPr>
          <w:rFonts w:asciiTheme="majorHAnsi" w:eastAsia="Times New Roman" w:hAnsiTheme="majorHAnsi" w:cs="Times New Roman"/>
          <w:sz w:val="22"/>
          <w:szCs w:val="22"/>
        </w:rPr>
        <w:t>jakichkolwiek obciążeń i praw osób trzecich;</w:t>
      </w:r>
    </w:p>
    <w:p w14:paraId="48013A48" w14:textId="6B9C5A3D" w:rsidR="00F4135E" w:rsidRPr="00D65D93" w:rsidRDefault="008561FC"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sz w:val="22"/>
          <w:szCs w:val="22"/>
          <w:highlight w:val="yellow"/>
        </w:rPr>
      </w:pPr>
      <w:r w:rsidRPr="00D65D93">
        <w:rPr>
          <w:rFonts w:asciiTheme="majorHAnsi" w:eastAsia="Times New Roman" w:hAnsiTheme="majorHAnsi" w:cs="Times New Roman"/>
          <w:sz w:val="22"/>
          <w:szCs w:val="22"/>
        </w:rPr>
        <w:t xml:space="preserve">2) za dostawę i rozładunek odpowiada </w:t>
      </w:r>
      <w:r w:rsidR="008A2521" w:rsidRPr="00D65D93">
        <w:rPr>
          <w:rFonts w:asciiTheme="majorHAnsi" w:eastAsia="Times New Roman" w:hAnsiTheme="majorHAnsi" w:cs="Times New Roman"/>
          <w:sz w:val="22"/>
          <w:szCs w:val="22"/>
        </w:rPr>
        <w:t>Sprzedający</w:t>
      </w:r>
      <w:r w:rsidR="00756474" w:rsidRPr="00D65D93">
        <w:rPr>
          <w:rFonts w:asciiTheme="majorHAnsi" w:eastAsia="Times New Roman" w:hAnsiTheme="majorHAnsi" w:cs="Times New Roman"/>
          <w:sz w:val="22"/>
          <w:szCs w:val="22"/>
        </w:rPr>
        <w:t>;</w:t>
      </w:r>
    </w:p>
    <w:p w14:paraId="17FAA9F4" w14:textId="6DF7F8E5" w:rsidR="00F4135E" w:rsidRPr="003B6F30" w:rsidRDefault="008561FC"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r w:rsidRPr="00D65D93">
        <w:rPr>
          <w:rFonts w:asciiTheme="majorHAnsi" w:eastAsia="Times New Roman" w:hAnsiTheme="majorHAnsi" w:cs="Times New Roman"/>
          <w:sz w:val="22"/>
          <w:szCs w:val="22"/>
        </w:rPr>
        <w:t>3) wszystkie elementy/urządz</w:t>
      </w:r>
      <w:r w:rsidR="00BE2EC5">
        <w:rPr>
          <w:rFonts w:asciiTheme="majorHAnsi" w:eastAsia="Times New Roman" w:hAnsiTheme="majorHAnsi" w:cs="Times New Roman"/>
          <w:sz w:val="22"/>
          <w:szCs w:val="22"/>
        </w:rPr>
        <w:t>e</w:t>
      </w:r>
      <w:r w:rsidRPr="00D65D93">
        <w:rPr>
          <w:rFonts w:asciiTheme="majorHAnsi" w:eastAsia="Times New Roman" w:hAnsiTheme="majorHAnsi" w:cs="Times New Roman"/>
          <w:sz w:val="22"/>
          <w:szCs w:val="22"/>
        </w:rPr>
        <w:t xml:space="preserve">nia zostaną zapakowane </w:t>
      </w:r>
      <w:r w:rsidRPr="003B6F30">
        <w:rPr>
          <w:rFonts w:asciiTheme="majorHAnsi" w:eastAsia="Times New Roman" w:hAnsiTheme="majorHAnsi" w:cs="Times New Roman"/>
          <w:color w:val="000000"/>
          <w:sz w:val="22"/>
          <w:szCs w:val="22"/>
        </w:rPr>
        <w:t>w opakowanie fabryczne (producenta)</w:t>
      </w:r>
      <w:r w:rsidR="00100A8E">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i</w:t>
      </w:r>
      <w:r w:rsidR="00100A8E">
        <w:rPr>
          <w:rFonts w:asciiTheme="majorHAnsi" w:eastAsia="Times New Roman" w:hAnsiTheme="majorHAnsi" w:cs="Times New Roman"/>
          <w:color w:val="000000"/>
          <w:sz w:val="22"/>
          <w:szCs w:val="22"/>
        </w:rPr>
        <w:t> </w:t>
      </w:r>
      <w:r w:rsidRPr="003B6F30">
        <w:rPr>
          <w:rFonts w:asciiTheme="majorHAnsi" w:eastAsia="Times New Roman" w:hAnsiTheme="majorHAnsi" w:cs="Times New Roman"/>
          <w:color w:val="000000"/>
          <w:sz w:val="22"/>
          <w:szCs w:val="22"/>
        </w:rPr>
        <w:t>zabezpieczone w sposób uniemożliwiający ich uszkodzenie podczas transportu. Za</w:t>
      </w:r>
      <w:r w:rsidR="00EB6B63"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jakiekolwiek uszkodzenia przedmiotu zamówienia podczas transportu odpowiedzialność</w:t>
      </w:r>
      <w:r w:rsidR="00EB6B63"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ponosi </w:t>
      </w:r>
      <w:r w:rsidR="008A2521">
        <w:rPr>
          <w:rFonts w:asciiTheme="majorHAnsi" w:eastAsia="Times New Roman" w:hAnsiTheme="majorHAnsi" w:cs="Times New Roman"/>
          <w:color w:val="000000"/>
          <w:sz w:val="22"/>
          <w:szCs w:val="22"/>
        </w:rPr>
        <w:t>Sprzedający</w:t>
      </w:r>
      <w:r w:rsidRPr="003B6F30">
        <w:rPr>
          <w:rFonts w:asciiTheme="majorHAnsi" w:eastAsia="Times New Roman" w:hAnsiTheme="majorHAnsi" w:cs="Times New Roman"/>
          <w:color w:val="000000"/>
          <w:sz w:val="22"/>
          <w:szCs w:val="22"/>
        </w:rPr>
        <w:t>;</w:t>
      </w:r>
    </w:p>
    <w:p w14:paraId="1E38F457" w14:textId="6B63EF6E" w:rsidR="008561FC" w:rsidRPr="003B6F30" w:rsidRDefault="008561FC"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4) urządzenia zostaną dostarczone i zainstalowane w lokalizacj</w:t>
      </w:r>
      <w:r w:rsidR="003704D0">
        <w:rPr>
          <w:rFonts w:asciiTheme="majorHAnsi" w:eastAsia="Times New Roman" w:hAnsiTheme="majorHAnsi" w:cs="Times New Roman"/>
          <w:color w:val="000000"/>
          <w:sz w:val="22"/>
          <w:szCs w:val="22"/>
        </w:rPr>
        <w:t>ach</w:t>
      </w:r>
      <w:r w:rsidRPr="003B6F30">
        <w:rPr>
          <w:rFonts w:asciiTheme="majorHAnsi" w:eastAsia="Times New Roman" w:hAnsiTheme="majorHAnsi" w:cs="Times New Roman"/>
          <w:color w:val="000000"/>
          <w:sz w:val="22"/>
          <w:szCs w:val="22"/>
        </w:rPr>
        <w:t xml:space="preserve"> i pomieszczeniach wskazanych</w:t>
      </w:r>
      <w:r w:rsidR="00EB6B63"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przez </w:t>
      </w:r>
      <w:r w:rsidR="0022341E">
        <w:rPr>
          <w:rFonts w:asciiTheme="majorHAnsi" w:eastAsia="Times New Roman" w:hAnsiTheme="majorHAnsi" w:cs="Times New Roman"/>
          <w:color w:val="000000"/>
          <w:sz w:val="22"/>
          <w:szCs w:val="22"/>
        </w:rPr>
        <w:t>Kupującego</w:t>
      </w:r>
      <w:r w:rsidRPr="003B6F30">
        <w:rPr>
          <w:rFonts w:asciiTheme="majorHAnsi" w:eastAsia="Times New Roman" w:hAnsiTheme="majorHAnsi" w:cs="Times New Roman"/>
          <w:color w:val="000000"/>
          <w:sz w:val="22"/>
          <w:szCs w:val="22"/>
        </w:rPr>
        <w:t>;</w:t>
      </w:r>
    </w:p>
    <w:p w14:paraId="323F480C" w14:textId="7D29F6C7" w:rsidR="00F4135E" w:rsidRPr="00A07A70" w:rsidRDefault="008561FC"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5) </w:t>
      </w:r>
      <w:r w:rsidR="008A2521">
        <w:rPr>
          <w:rFonts w:asciiTheme="majorHAnsi" w:eastAsia="Times New Roman" w:hAnsiTheme="majorHAnsi" w:cs="Times New Roman"/>
          <w:color w:val="000000"/>
          <w:sz w:val="22"/>
          <w:szCs w:val="22"/>
        </w:rPr>
        <w:t>Sprzedający</w:t>
      </w:r>
      <w:r w:rsidRPr="003B6F30">
        <w:rPr>
          <w:rFonts w:asciiTheme="majorHAnsi" w:eastAsia="Times New Roman" w:hAnsiTheme="majorHAnsi" w:cs="Times New Roman"/>
          <w:color w:val="000000"/>
          <w:sz w:val="22"/>
          <w:szCs w:val="22"/>
        </w:rPr>
        <w:t xml:space="preserve"> pozostawi pomieszczenia po instalacji przedmiotu zamówienia w stanie nie</w:t>
      </w:r>
      <w:r w:rsidR="00EB6B63"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gorszym niż zastany, w tym uprzątnie na swój </w:t>
      </w:r>
      <w:r w:rsidRPr="00A07A70">
        <w:rPr>
          <w:rFonts w:asciiTheme="majorHAnsi" w:eastAsia="Times New Roman" w:hAnsiTheme="majorHAnsi" w:cs="Times New Roman"/>
          <w:color w:val="000000"/>
          <w:sz w:val="22"/>
          <w:szCs w:val="22"/>
        </w:rPr>
        <w:t>koszt i ryzyko wszelkie odpady, resztki, śmieci</w:t>
      </w:r>
      <w:r w:rsidR="00EB6B63" w:rsidRPr="00A07A70">
        <w:rPr>
          <w:rFonts w:asciiTheme="majorHAnsi" w:eastAsia="Times New Roman" w:hAnsiTheme="majorHAnsi" w:cs="Times New Roman"/>
          <w:color w:val="000000"/>
          <w:sz w:val="22"/>
          <w:szCs w:val="22"/>
        </w:rPr>
        <w:t xml:space="preserve"> </w:t>
      </w:r>
      <w:r w:rsidRPr="00A07A70">
        <w:rPr>
          <w:rFonts w:asciiTheme="majorHAnsi" w:eastAsia="Times New Roman" w:hAnsiTheme="majorHAnsi" w:cs="Times New Roman"/>
          <w:color w:val="000000"/>
          <w:sz w:val="22"/>
          <w:szCs w:val="22"/>
        </w:rPr>
        <w:t>etc.;</w:t>
      </w:r>
    </w:p>
    <w:p w14:paraId="080BC3F3" w14:textId="5CEC07E8" w:rsidR="008561FC" w:rsidRPr="00A07A70" w:rsidRDefault="008561FC"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r w:rsidRPr="00A07A70">
        <w:rPr>
          <w:rFonts w:asciiTheme="majorHAnsi" w:eastAsia="Times New Roman" w:hAnsiTheme="majorHAnsi" w:cs="Times New Roman"/>
          <w:color w:val="000000"/>
          <w:sz w:val="22"/>
          <w:szCs w:val="22"/>
        </w:rPr>
        <w:t xml:space="preserve">6) </w:t>
      </w:r>
      <w:r w:rsidR="008A2521" w:rsidRPr="00A07A70">
        <w:rPr>
          <w:rFonts w:asciiTheme="majorHAnsi" w:eastAsia="Times New Roman" w:hAnsiTheme="majorHAnsi" w:cs="Times New Roman"/>
          <w:color w:val="000000"/>
          <w:sz w:val="22"/>
          <w:szCs w:val="22"/>
        </w:rPr>
        <w:t>Sprzedający</w:t>
      </w:r>
      <w:r w:rsidRPr="00A07A70">
        <w:rPr>
          <w:rFonts w:asciiTheme="majorHAnsi" w:eastAsia="Times New Roman" w:hAnsiTheme="majorHAnsi" w:cs="Times New Roman"/>
          <w:color w:val="000000"/>
          <w:sz w:val="22"/>
          <w:szCs w:val="22"/>
        </w:rPr>
        <w:t xml:space="preserve"> udzieli </w:t>
      </w:r>
      <w:r w:rsidR="0022341E" w:rsidRPr="00A07A70">
        <w:rPr>
          <w:rFonts w:asciiTheme="majorHAnsi" w:eastAsia="Times New Roman" w:hAnsiTheme="majorHAnsi" w:cs="Times New Roman"/>
          <w:color w:val="000000"/>
          <w:sz w:val="22"/>
          <w:szCs w:val="22"/>
        </w:rPr>
        <w:t>Kupującemu</w:t>
      </w:r>
      <w:r w:rsidRPr="00A07A70">
        <w:rPr>
          <w:rFonts w:asciiTheme="majorHAnsi" w:eastAsia="Times New Roman" w:hAnsiTheme="majorHAnsi" w:cs="Times New Roman"/>
          <w:color w:val="000000"/>
          <w:sz w:val="22"/>
          <w:szCs w:val="22"/>
        </w:rPr>
        <w:t xml:space="preserve"> przynajmniej </w:t>
      </w:r>
      <w:r w:rsidR="006F12B5" w:rsidRPr="00A07A70">
        <w:rPr>
          <w:rFonts w:asciiTheme="majorHAnsi" w:eastAsia="Times New Roman" w:hAnsiTheme="majorHAnsi" w:cs="Times New Roman"/>
          <w:b/>
          <w:bCs/>
          <w:color w:val="000000"/>
          <w:sz w:val="22"/>
          <w:szCs w:val="22"/>
        </w:rPr>
        <w:t>24</w:t>
      </w:r>
      <w:r w:rsidR="00D65D93" w:rsidRPr="00A07A70">
        <w:rPr>
          <w:rFonts w:asciiTheme="majorHAnsi" w:eastAsia="Times New Roman" w:hAnsiTheme="majorHAnsi" w:cs="Times New Roman"/>
          <w:b/>
          <w:bCs/>
          <w:color w:val="000000"/>
          <w:sz w:val="22"/>
          <w:szCs w:val="22"/>
        </w:rPr>
        <w:t>-</w:t>
      </w:r>
      <w:r w:rsidRPr="00A07A70">
        <w:rPr>
          <w:rFonts w:asciiTheme="majorHAnsi" w:eastAsia="Times New Roman" w:hAnsiTheme="majorHAnsi" w:cs="Times New Roman"/>
          <w:b/>
          <w:bCs/>
          <w:color w:val="000000"/>
          <w:sz w:val="22"/>
          <w:szCs w:val="22"/>
        </w:rPr>
        <w:t>miesięcznej gwarancji</w:t>
      </w:r>
      <w:r w:rsidRPr="00A07A70">
        <w:rPr>
          <w:rFonts w:asciiTheme="majorHAnsi" w:eastAsia="Times New Roman" w:hAnsiTheme="majorHAnsi" w:cs="Times New Roman"/>
          <w:color w:val="000000"/>
          <w:sz w:val="22"/>
          <w:szCs w:val="22"/>
        </w:rPr>
        <w:t xml:space="preserve"> na przedmiot</w:t>
      </w:r>
      <w:r w:rsidR="00BB4AF6" w:rsidRPr="00A07A70">
        <w:rPr>
          <w:rFonts w:asciiTheme="majorHAnsi" w:eastAsia="Times New Roman" w:hAnsiTheme="majorHAnsi" w:cs="Times New Roman"/>
          <w:color w:val="000000"/>
          <w:sz w:val="22"/>
          <w:szCs w:val="22"/>
        </w:rPr>
        <w:t xml:space="preserve"> </w:t>
      </w:r>
      <w:r w:rsidRPr="00A07A70">
        <w:rPr>
          <w:rFonts w:asciiTheme="majorHAnsi" w:eastAsia="Times New Roman" w:hAnsiTheme="majorHAnsi" w:cs="Times New Roman"/>
          <w:color w:val="000000"/>
          <w:sz w:val="22"/>
          <w:szCs w:val="22"/>
        </w:rPr>
        <w:t>zamówienia, liczonej od daty dostawy i uruchomienia sprzętu i podpisania końcowego</w:t>
      </w:r>
      <w:r w:rsidR="00BB4AF6" w:rsidRPr="00A07A70">
        <w:rPr>
          <w:rFonts w:asciiTheme="majorHAnsi" w:eastAsia="Times New Roman" w:hAnsiTheme="majorHAnsi" w:cs="Times New Roman"/>
          <w:color w:val="000000"/>
          <w:sz w:val="22"/>
          <w:szCs w:val="22"/>
        </w:rPr>
        <w:t xml:space="preserve"> </w:t>
      </w:r>
      <w:r w:rsidRPr="00A07A70">
        <w:rPr>
          <w:rFonts w:asciiTheme="majorHAnsi" w:eastAsia="Times New Roman" w:hAnsiTheme="majorHAnsi" w:cs="Times New Roman"/>
          <w:color w:val="000000"/>
          <w:sz w:val="22"/>
          <w:szCs w:val="22"/>
        </w:rPr>
        <w:t>protokołu odbioru.</w:t>
      </w:r>
    </w:p>
    <w:p w14:paraId="37E96B7A" w14:textId="3B67FBA5" w:rsidR="008561FC" w:rsidRPr="00A07A70" w:rsidRDefault="008561FC"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r w:rsidRPr="00A07A70">
        <w:rPr>
          <w:rFonts w:asciiTheme="majorHAnsi" w:eastAsia="Times New Roman" w:hAnsiTheme="majorHAnsi" w:cs="Times New Roman"/>
          <w:color w:val="000000"/>
          <w:sz w:val="22"/>
          <w:szCs w:val="22"/>
        </w:rPr>
        <w:t xml:space="preserve">7) </w:t>
      </w:r>
      <w:r w:rsidR="008A2521" w:rsidRPr="00A07A70">
        <w:rPr>
          <w:rFonts w:asciiTheme="majorHAnsi" w:eastAsia="Times New Roman" w:hAnsiTheme="majorHAnsi" w:cs="Times New Roman"/>
          <w:color w:val="000000"/>
          <w:sz w:val="22"/>
          <w:szCs w:val="22"/>
        </w:rPr>
        <w:t>Sprzedający</w:t>
      </w:r>
      <w:r w:rsidRPr="00A07A70">
        <w:rPr>
          <w:rFonts w:asciiTheme="majorHAnsi" w:eastAsia="Times New Roman" w:hAnsiTheme="majorHAnsi" w:cs="Times New Roman"/>
          <w:color w:val="000000"/>
          <w:sz w:val="22"/>
          <w:szCs w:val="22"/>
        </w:rPr>
        <w:t xml:space="preserve"> w cenie oferty uwzględnia koszt pełnej obsługi serwisowej w okresie gwarancji;</w:t>
      </w:r>
      <w:r w:rsidR="00BB4AF6" w:rsidRPr="00A07A70">
        <w:rPr>
          <w:rFonts w:asciiTheme="majorHAnsi" w:eastAsia="Times New Roman" w:hAnsiTheme="majorHAnsi" w:cs="Times New Roman"/>
          <w:color w:val="000000"/>
          <w:sz w:val="22"/>
          <w:szCs w:val="22"/>
        </w:rPr>
        <w:t xml:space="preserve"> </w:t>
      </w:r>
      <w:r w:rsidRPr="00A07A70">
        <w:rPr>
          <w:rFonts w:asciiTheme="majorHAnsi" w:eastAsia="Times New Roman" w:hAnsiTheme="majorHAnsi" w:cs="Times New Roman"/>
          <w:color w:val="000000"/>
          <w:sz w:val="22"/>
          <w:szCs w:val="22"/>
        </w:rPr>
        <w:t>obejmującej przeglądy, w tym przegląd w ostatnim miesiącu gwarancji, naprawy</w:t>
      </w:r>
      <w:r w:rsidR="00BB4AF6" w:rsidRPr="00A07A70">
        <w:rPr>
          <w:rFonts w:asciiTheme="majorHAnsi" w:eastAsia="Times New Roman" w:hAnsiTheme="majorHAnsi" w:cs="Times New Roman"/>
          <w:color w:val="000000"/>
          <w:sz w:val="22"/>
          <w:szCs w:val="22"/>
        </w:rPr>
        <w:t xml:space="preserve"> </w:t>
      </w:r>
      <w:r w:rsidRPr="00A07A70">
        <w:rPr>
          <w:rFonts w:asciiTheme="majorHAnsi" w:eastAsia="Times New Roman" w:hAnsiTheme="majorHAnsi" w:cs="Times New Roman"/>
          <w:color w:val="000000"/>
          <w:sz w:val="22"/>
          <w:szCs w:val="22"/>
        </w:rPr>
        <w:t>gwarancyjne; zawarty w cenie przedmiotu zamówienia. Wszelkie świadczenia realizowane</w:t>
      </w:r>
      <w:r w:rsidR="00BB4AF6" w:rsidRPr="00A07A70">
        <w:rPr>
          <w:rFonts w:asciiTheme="majorHAnsi" w:eastAsia="Times New Roman" w:hAnsiTheme="majorHAnsi" w:cs="Times New Roman"/>
          <w:color w:val="000000"/>
          <w:sz w:val="22"/>
          <w:szCs w:val="22"/>
        </w:rPr>
        <w:t xml:space="preserve"> </w:t>
      </w:r>
      <w:r w:rsidRPr="00A07A70">
        <w:rPr>
          <w:rFonts w:asciiTheme="majorHAnsi" w:eastAsia="Times New Roman" w:hAnsiTheme="majorHAnsi" w:cs="Times New Roman"/>
          <w:color w:val="000000"/>
          <w:sz w:val="22"/>
          <w:szCs w:val="22"/>
        </w:rPr>
        <w:t xml:space="preserve">przez </w:t>
      </w:r>
      <w:r w:rsidR="008A2521" w:rsidRPr="00A07A70">
        <w:rPr>
          <w:rFonts w:asciiTheme="majorHAnsi" w:eastAsia="Times New Roman" w:hAnsiTheme="majorHAnsi" w:cs="Times New Roman"/>
          <w:color w:val="000000"/>
          <w:sz w:val="22"/>
          <w:szCs w:val="22"/>
        </w:rPr>
        <w:t>Sprzedającego</w:t>
      </w:r>
      <w:r w:rsidRPr="00A07A70">
        <w:rPr>
          <w:rFonts w:asciiTheme="majorHAnsi" w:eastAsia="Times New Roman" w:hAnsiTheme="majorHAnsi" w:cs="Times New Roman"/>
          <w:color w:val="000000"/>
          <w:sz w:val="22"/>
          <w:szCs w:val="22"/>
        </w:rPr>
        <w:t xml:space="preserve"> w ramach gwarancji muszą być wykonywane przez osoby posiadające</w:t>
      </w:r>
      <w:r w:rsidR="00BB4AF6" w:rsidRPr="00A07A70">
        <w:rPr>
          <w:rFonts w:asciiTheme="majorHAnsi" w:eastAsia="Times New Roman" w:hAnsiTheme="majorHAnsi" w:cs="Times New Roman"/>
          <w:color w:val="000000"/>
          <w:sz w:val="22"/>
          <w:szCs w:val="22"/>
        </w:rPr>
        <w:t xml:space="preserve"> </w:t>
      </w:r>
      <w:r w:rsidRPr="00A07A70">
        <w:rPr>
          <w:rFonts w:asciiTheme="majorHAnsi" w:eastAsia="Times New Roman" w:hAnsiTheme="majorHAnsi" w:cs="Times New Roman"/>
          <w:color w:val="000000"/>
          <w:sz w:val="22"/>
          <w:szCs w:val="22"/>
        </w:rPr>
        <w:t>stosowne kwalifikacje.</w:t>
      </w:r>
    </w:p>
    <w:p w14:paraId="2492897B" w14:textId="672BFF05" w:rsidR="008561FC" w:rsidRPr="00A07A70" w:rsidRDefault="008561FC"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r w:rsidRPr="00A07A70">
        <w:rPr>
          <w:rFonts w:asciiTheme="majorHAnsi" w:eastAsia="Times New Roman" w:hAnsiTheme="majorHAnsi" w:cs="Times New Roman"/>
          <w:color w:val="000000" w:themeColor="text1"/>
          <w:sz w:val="22"/>
          <w:szCs w:val="22"/>
        </w:rPr>
        <w:t xml:space="preserve">8) </w:t>
      </w:r>
      <w:r w:rsidR="008A2521" w:rsidRPr="00A07A70">
        <w:rPr>
          <w:rFonts w:asciiTheme="majorHAnsi" w:eastAsia="Times New Roman" w:hAnsiTheme="majorHAnsi" w:cs="Times New Roman"/>
          <w:color w:val="000000" w:themeColor="text1"/>
          <w:sz w:val="22"/>
          <w:szCs w:val="22"/>
        </w:rPr>
        <w:t>Sprzedający</w:t>
      </w:r>
      <w:r w:rsidRPr="00A07A70">
        <w:rPr>
          <w:rFonts w:asciiTheme="majorHAnsi" w:eastAsia="Times New Roman" w:hAnsiTheme="majorHAnsi" w:cs="Times New Roman"/>
          <w:color w:val="000000" w:themeColor="text1"/>
          <w:sz w:val="22"/>
          <w:szCs w:val="22"/>
        </w:rPr>
        <w:t xml:space="preserve"> zobowiązuje się do usunięcia </w:t>
      </w:r>
      <w:r w:rsidR="004525A7" w:rsidRPr="00A07A70">
        <w:rPr>
          <w:rFonts w:asciiTheme="majorHAnsi" w:eastAsia="Times New Roman" w:hAnsiTheme="majorHAnsi" w:cs="Times New Roman"/>
          <w:color w:val="000000" w:themeColor="text1"/>
          <w:sz w:val="22"/>
          <w:szCs w:val="22"/>
        </w:rPr>
        <w:t>wady (w tym usterki, awarie)</w:t>
      </w:r>
      <w:r w:rsidR="0027108F" w:rsidRPr="00A07A70">
        <w:rPr>
          <w:rFonts w:asciiTheme="majorHAnsi" w:eastAsia="Times New Roman" w:hAnsiTheme="majorHAnsi" w:cs="Times New Roman"/>
          <w:color w:val="000000" w:themeColor="text1"/>
          <w:sz w:val="22"/>
          <w:szCs w:val="22"/>
        </w:rPr>
        <w:t xml:space="preserve"> </w:t>
      </w:r>
      <w:r w:rsidRPr="00A07A70">
        <w:rPr>
          <w:rFonts w:asciiTheme="majorHAnsi" w:eastAsia="Times New Roman" w:hAnsiTheme="majorHAnsi" w:cs="Times New Roman"/>
          <w:color w:val="000000" w:themeColor="text1"/>
          <w:sz w:val="22"/>
          <w:szCs w:val="22"/>
        </w:rPr>
        <w:t xml:space="preserve">w terminie </w:t>
      </w:r>
      <w:r w:rsidR="00B316B1" w:rsidRPr="00A07A70">
        <w:rPr>
          <w:rFonts w:ascii="Aptos Display" w:eastAsia="Times New Roman" w:hAnsi="Aptos Display" w:cs="Times New Roman"/>
          <w:b/>
          <w:bCs/>
          <w:color w:val="000000" w:themeColor="text1"/>
          <w:sz w:val="22"/>
          <w:szCs w:val="22"/>
        </w:rPr>
        <w:t xml:space="preserve">do </w:t>
      </w:r>
      <w:r w:rsidR="00504376" w:rsidRPr="00A07A70">
        <w:rPr>
          <w:rFonts w:ascii="Aptos Display" w:eastAsia="Times New Roman" w:hAnsi="Aptos Display" w:cs="Times New Roman"/>
          <w:b/>
          <w:bCs/>
          <w:color w:val="000000" w:themeColor="text1"/>
          <w:sz w:val="22"/>
          <w:szCs w:val="22"/>
        </w:rPr>
        <w:t>5</w:t>
      </w:r>
      <w:r w:rsidR="004D7F5F" w:rsidRPr="00A07A70">
        <w:rPr>
          <w:rFonts w:ascii="Aptos Display" w:eastAsia="Times New Roman" w:hAnsi="Aptos Display" w:cs="Times New Roman"/>
          <w:b/>
          <w:bCs/>
          <w:color w:val="000000" w:themeColor="text1"/>
          <w:sz w:val="22"/>
          <w:szCs w:val="22"/>
        </w:rPr>
        <w:t xml:space="preserve"> </w:t>
      </w:r>
      <w:r w:rsidR="6D53A373" w:rsidRPr="00A07A70">
        <w:rPr>
          <w:rFonts w:ascii="Aptos Display" w:eastAsia="Times New Roman" w:hAnsi="Aptos Display" w:cs="Times New Roman"/>
          <w:b/>
          <w:bCs/>
          <w:color w:val="000000" w:themeColor="text1"/>
          <w:sz w:val="22"/>
          <w:szCs w:val="22"/>
        </w:rPr>
        <w:t xml:space="preserve">dni </w:t>
      </w:r>
      <w:r w:rsidR="00B316B1" w:rsidRPr="00A07A70">
        <w:rPr>
          <w:rFonts w:ascii="Aptos Display" w:eastAsia="Times New Roman" w:hAnsi="Aptos Display" w:cs="Times New Roman"/>
          <w:b/>
          <w:bCs/>
          <w:color w:val="000000" w:themeColor="text1"/>
          <w:sz w:val="22"/>
          <w:szCs w:val="22"/>
        </w:rPr>
        <w:t>roboczych</w:t>
      </w:r>
      <w:r w:rsidR="00B316B1" w:rsidRPr="00A07A70">
        <w:rPr>
          <w:rFonts w:ascii="Aptos Display" w:eastAsia="Times New Roman" w:hAnsi="Aptos Display" w:cs="Times New Roman"/>
          <w:color w:val="000000" w:themeColor="text1"/>
          <w:sz w:val="22"/>
          <w:szCs w:val="22"/>
        </w:rPr>
        <w:t xml:space="preserve"> od momentu zgłoszenia </w:t>
      </w:r>
      <w:r w:rsidR="004525A7" w:rsidRPr="00A07A70">
        <w:rPr>
          <w:rFonts w:ascii="Aptos Display" w:eastAsia="Times New Roman" w:hAnsi="Aptos Display" w:cs="Times New Roman"/>
          <w:color w:val="000000" w:themeColor="text1"/>
          <w:sz w:val="22"/>
          <w:szCs w:val="22"/>
        </w:rPr>
        <w:t>wady (w tym usterki, awarie)</w:t>
      </w:r>
      <w:r w:rsidR="00B316B1" w:rsidRPr="00A07A70">
        <w:rPr>
          <w:rFonts w:ascii="Aptos Display" w:eastAsia="Times New Roman" w:hAnsi="Aptos Display" w:cs="Times New Roman"/>
          <w:color w:val="000000" w:themeColor="text1"/>
          <w:sz w:val="22"/>
          <w:szCs w:val="22"/>
        </w:rPr>
        <w:t xml:space="preserve">. W sytuacji braku możliwości spełnienia powyższego warunku, </w:t>
      </w:r>
      <w:r w:rsidR="00BE2EC5" w:rsidRPr="00A07A70">
        <w:rPr>
          <w:rFonts w:ascii="Aptos Display" w:eastAsia="Times New Roman" w:hAnsi="Aptos Display" w:cs="Times New Roman"/>
          <w:color w:val="000000" w:themeColor="text1"/>
          <w:sz w:val="22"/>
          <w:szCs w:val="22"/>
        </w:rPr>
        <w:t>S</w:t>
      </w:r>
      <w:r w:rsidR="0022341E" w:rsidRPr="00A07A70">
        <w:rPr>
          <w:rFonts w:ascii="Aptos Display" w:eastAsia="Times New Roman" w:hAnsi="Aptos Display" w:cs="Times New Roman"/>
          <w:color w:val="000000" w:themeColor="text1"/>
          <w:sz w:val="22"/>
          <w:szCs w:val="22"/>
        </w:rPr>
        <w:t>przedający</w:t>
      </w:r>
      <w:r w:rsidR="00B316B1" w:rsidRPr="00A07A70">
        <w:rPr>
          <w:rFonts w:ascii="Aptos Display" w:eastAsia="Times New Roman" w:hAnsi="Aptos Display" w:cs="Times New Roman"/>
          <w:color w:val="000000" w:themeColor="text1"/>
          <w:sz w:val="22"/>
          <w:szCs w:val="22"/>
        </w:rPr>
        <w:t xml:space="preserve"> zobowiązuje się do dostarczenia urządzenia zastępczego na czas trwania naprawy o parametrach nie gorszych niż przedmiot zamówienia </w:t>
      </w:r>
      <w:r w:rsidRPr="00A07A70">
        <w:rPr>
          <w:rFonts w:asciiTheme="majorHAnsi" w:eastAsia="Times New Roman" w:hAnsiTheme="majorHAnsi" w:cs="Times New Roman"/>
          <w:color w:val="000000" w:themeColor="text1"/>
          <w:sz w:val="22"/>
          <w:szCs w:val="22"/>
        </w:rPr>
        <w:t>(</w:t>
      </w:r>
      <w:r w:rsidR="00D65D93" w:rsidRPr="00A07A70">
        <w:rPr>
          <w:rFonts w:asciiTheme="majorHAnsi" w:eastAsia="Times New Roman" w:hAnsiTheme="majorHAnsi" w:cs="Times New Roman"/>
          <w:color w:val="000000" w:themeColor="text1"/>
          <w:sz w:val="22"/>
          <w:szCs w:val="22"/>
        </w:rPr>
        <w:t>d</w:t>
      </w:r>
      <w:r w:rsidR="00711EED" w:rsidRPr="00A07A70">
        <w:rPr>
          <w:rFonts w:asciiTheme="majorHAnsi" w:eastAsia="Times New Roman" w:hAnsiTheme="majorHAnsi" w:cs="Times New Roman"/>
          <w:color w:val="000000" w:themeColor="text1"/>
          <w:sz w:val="22"/>
          <w:szCs w:val="22"/>
        </w:rPr>
        <w:t xml:space="preserve">ni robocze </w:t>
      </w:r>
      <w:r w:rsidR="00AF1095" w:rsidRPr="00A07A70">
        <w:rPr>
          <w:rFonts w:asciiTheme="majorHAnsi" w:eastAsia="Times New Roman" w:hAnsiTheme="majorHAnsi" w:cs="Times New Roman"/>
          <w:color w:val="000000" w:themeColor="text1"/>
          <w:sz w:val="22"/>
          <w:szCs w:val="22"/>
        </w:rPr>
        <w:t xml:space="preserve">rozumiane jako dni </w:t>
      </w:r>
      <w:r w:rsidRPr="00A07A70">
        <w:rPr>
          <w:rFonts w:asciiTheme="majorHAnsi" w:eastAsia="Times New Roman" w:hAnsiTheme="majorHAnsi" w:cs="Times New Roman"/>
          <w:color w:val="000000" w:themeColor="text1"/>
          <w:sz w:val="22"/>
          <w:szCs w:val="22"/>
        </w:rPr>
        <w:t>od</w:t>
      </w:r>
      <w:r w:rsidR="00EB6B63" w:rsidRPr="00A07A70">
        <w:rPr>
          <w:rFonts w:asciiTheme="majorHAnsi" w:eastAsia="Times New Roman" w:hAnsiTheme="majorHAnsi" w:cs="Times New Roman"/>
          <w:color w:val="000000" w:themeColor="text1"/>
          <w:sz w:val="22"/>
          <w:szCs w:val="22"/>
        </w:rPr>
        <w:t xml:space="preserve"> </w:t>
      </w:r>
      <w:r w:rsidRPr="00A07A70">
        <w:rPr>
          <w:rFonts w:asciiTheme="majorHAnsi" w:eastAsia="Times New Roman" w:hAnsiTheme="majorHAnsi" w:cs="Times New Roman"/>
          <w:color w:val="000000" w:themeColor="text1"/>
          <w:sz w:val="22"/>
          <w:szCs w:val="22"/>
        </w:rPr>
        <w:t>poniedziałku do piątku z</w:t>
      </w:r>
      <w:r w:rsidR="00BE2EC5" w:rsidRPr="00A07A70">
        <w:rPr>
          <w:rFonts w:asciiTheme="majorHAnsi" w:eastAsia="Times New Roman" w:hAnsiTheme="majorHAnsi" w:cs="Times New Roman"/>
          <w:color w:val="000000" w:themeColor="text1"/>
          <w:sz w:val="22"/>
          <w:szCs w:val="22"/>
        </w:rPr>
        <w:t xml:space="preserve"> </w:t>
      </w:r>
      <w:r w:rsidRPr="00A07A70">
        <w:rPr>
          <w:rFonts w:asciiTheme="majorHAnsi" w:eastAsia="Times New Roman" w:hAnsiTheme="majorHAnsi" w:cs="Times New Roman"/>
          <w:color w:val="000000" w:themeColor="text1"/>
          <w:sz w:val="22"/>
          <w:szCs w:val="22"/>
        </w:rPr>
        <w:t>wyłączeniem dni ustawowo wolnych pracy).</w:t>
      </w:r>
    </w:p>
    <w:p w14:paraId="3CB6DEA6" w14:textId="13AD237A" w:rsidR="00EB6B63" w:rsidRPr="003B6F30" w:rsidRDefault="005F58F1"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r w:rsidRPr="00A07A70">
        <w:rPr>
          <w:rFonts w:asciiTheme="majorHAnsi" w:eastAsia="Times New Roman" w:hAnsiTheme="majorHAnsi" w:cs="Times New Roman"/>
          <w:color w:val="000000"/>
          <w:sz w:val="22"/>
          <w:szCs w:val="22"/>
        </w:rPr>
        <w:t>9</w:t>
      </w:r>
      <w:r w:rsidR="008561FC" w:rsidRPr="00A07A70">
        <w:rPr>
          <w:rFonts w:asciiTheme="majorHAnsi" w:eastAsia="Times New Roman" w:hAnsiTheme="majorHAnsi" w:cs="Times New Roman"/>
          <w:color w:val="000000"/>
          <w:sz w:val="22"/>
          <w:szCs w:val="22"/>
        </w:rPr>
        <w:t xml:space="preserve">) </w:t>
      </w:r>
      <w:r w:rsidR="008A2521" w:rsidRPr="00A07A70">
        <w:rPr>
          <w:rFonts w:asciiTheme="majorHAnsi" w:eastAsia="Times New Roman" w:hAnsiTheme="majorHAnsi" w:cs="Times New Roman"/>
          <w:color w:val="000000"/>
          <w:sz w:val="22"/>
          <w:szCs w:val="22"/>
        </w:rPr>
        <w:t>Sprzedający</w:t>
      </w:r>
      <w:r w:rsidR="008561FC" w:rsidRPr="00A07A70">
        <w:rPr>
          <w:rFonts w:asciiTheme="majorHAnsi" w:eastAsia="Times New Roman" w:hAnsiTheme="majorHAnsi" w:cs="Times New Roman"/>
          <w:color w:val="000000"/>
          <w:sz w:val="22"/>
          <w:szCs w:val="22"/>
        </w:rPr>
        <w:t xml:space="preserve"> zapewnia autoryzowany serwis na terenie Polski.</w:t>
      </w:r>
    </w:p>
    <w:p w14:paraId="49CFE522" w14:textId="1A0097F6" w:rsidR="008561FC" w:rsidRDefault="008561FC"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1</w:t>
      </w:r>
      <w:r w:rsidR="005F58F1">
        <w:rPr>
          <w:rFonts w:asciiTheme="majorHAnsi" w:eastAsia="Times New Roman" w:hAnsiTheme="majorHAnsi" w:cs="Times New Roman"/>
          <w:color w:val="000000"/>
          <w:sz w:val="22"/>
          <w:szCs w:val="22"/>
        </w:rPr>
        <w:t>0</w:t>
      </w:r>
      <w:r w:rsidRPr="003B6F30">
        <w:rPr>
          <w:rFonts w:asciiTheme="majorHAnsi" w:eastAsia="Times New Roman" w:hAnsiTheme="majorHAnsi" w:cs="Times New Roman"/>
          <w:color w:val="000000"/>
          <w:sz w:val="22"/>
          <w:szCs w:val="22"/>
        </w:rPr>
        <w:t>) Instrukcje obsługi urządzenia w języku polskim oraz w języku angielskim (jeżeli posiada) –</w:t>
      </w:r>
      <w:r w:rsidR="00EB6B63"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dostarczona wraz z urządzeniami w formie papierowej oraz elektronicznej</w:t>
      </w:r>
      <w:r w:rsidR="0058373A">
        <w:rPr>
          <w:rFonts w:asciiTheme="majorHAnsi" w:eastAsia="Times New Roman" w:hAnsiTheme="majorHAnsi" w:cs="Times New Roman"/>
          <w:color w:val="000000"/>
          <w:sz w:val="22"/>
          <w:szCs w:val="22"/>
        </w:rPr>
        <w:t>.</w:t>
      </w:r>
    </w:p>
    <w:p w14:paraId="09CAD4A7" w14:textId="77777777" w:rsidR="005F58F1" w:rsidRPr="003B6F30" w:rsidRDefault="005F58F1" w:rsidP="003951C5">
      <w:pPr>
        <w:pBdr>
          <w:top w:val="nil"/>
          <w:left w:val="nil"/>
          <w:bottom w:val="nil"/>
          <w:right w:val="nil"/>
          <w:between w:val="nil"/>
        </w:pBdr>
        <w:suppressAutoHyphens/>
        <w:spacing w:after="120" w:line="264" w:lineRule="auto"/>
        <w:ind w:left="-1"/>
        <w:jc w:val="both"/>
        <w:textAlignment w:val="top"/>
        <w:outlineLvl w:val="0"/>
        <w:rPr>
          <w:rFonts w:asciiTheme="majorHAnsi" w:eastAsia="Times New Roman" w:hAnsiTheme="majorHAnsi" w:cs="Times New Roman"/>
          <w:color w:val="000000"/>
          <w:sz w:val="22"/>
          <w:szCs w:val="22"/>
        </w:rPr>
      </w:pPr>
    </w:p>
    <w:p w14:paraId="5B0FDCC4" w14:textId="4B314FDC" w:rsidR="00B316B1" w:rsidRPr="005F58F1" w:rsidRDefault="0022341E" w:rsidP="003951C5">
      <w:pPr>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Pr>
          <w:rFonts w:ascii="Aptos Display" w:eastAsia="Times New Roman" w:hAnsi="Aptos Display" w:cs="Times New Roman"/>
          <w:color w:val="000000"/>
          <w:sz w:val="22"/>
          <w:szCs w:val="22"/>
        </w:rPr>
        <w:t>Sprzedający</w:t>
      </w:r>
      <w:r w:rsidR="00B316B1" w:rsidRPr="008561FC">
        <w:rPr>
          <w:rFonts w:ascii="Aptos Display" w:eastAsia="Times New Roman" w:hAnsi="Aptos Display" w:cs="Times New Roman"/>
          <w:color w:val="000000"/>
          <w:sz w:val="22"/>
          <w:szCs w:val="22"/>
        </w:rPr>
        <w:t xml:space="preserve"> przeprowadzi </w:t>
      </w:r>
      <w:r w:rsidR="00B316B1" w:rsidRPr="00B316B1">
        <w:rPr>
          <w:rFonts w:ascii="Aptos Display" w:eastAsia="Times New Roman" w:hAnsi="Aptos Display" w:cs="Times New Roman"/>
          <w:color w:val="000000"/>
          <w:sz w:val="22"/>
          <w:szCs w:val="22"/>
        </w:rPr>
        <w:t>szkolenia w zakresie obsługi i użytkowania sprzętu będącego przedmiotem zamówienia</w:t>
      </w:r>
      <w:r w:rsidR="00BE2EC5">
        <w:rPr>
          <w:rFonts w:ascii="Aptos Display" w:eastAsia="Times New Roman" w:hAnsi="Aptos Display" w:cs="Times New Roman"/>
          <w:color w:val="000000"/>
          <w:sz w:val="22"/>
          <w:szCs w:val="22"/>
        </w:rPr>
        <w:t>.</w:t>
      </w:r>
    </w:p>
    <w:p w14:paraId="2B192F45" w14:textId="77777777" w:rsidR="005F58F1" w:rsidRPr="00B316B1" w:rsidRDefault="005F58F1" w:rsidP="003951C5">
      <w:pPr>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color w:val="000000"/>
          <w:sz w:val="22"/>
          <w:szCs w:val="22"/>
        </w:rPr>
      </w:pPr>
    </w:p>
    <w:p w14:paraId="64A8E2E3" w14:textId="2789196A" w:rsidR="008561FC" w:rsidRDefault="008561FC" w:rsidP="003951C5">
      <w:pPr>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W każdym przypadku, gdy </w:t>
      </w:r>
      <w:r w:rsidR="0022341E">
        <w:rPr>
          <w:rFonts w:asciiTheme="majorHAnsi" w:eastAsia="Times New Roman" w:hAnsiTheme="majorHAnsi" w:cs="Times New Roman"/>
          <w:color w:val="000000"/>
          <w:sz w:val="22"/>
          <w:szCs w:val="22"/>
        </w:rPr>
        <w:t>Kupujący</w:t>
      </w:r>
      <w:r w:rsidRPr="003B6F30">
        <w:rPr>
          <w:rFonts w:asciiTheme="majorHAnsi" w:eastAsia="Times New Roman" w:hAnsiTheme="majorHAnsi" w:cs="Times New Roman"/>
          <w:color w:val="000000"/>
          <w:sz w:val="22"/>
          <w:szCs w:val="22"/>
        </w:rPr>
        <w:t xml:space="preserve"> opisuje przedmiot umowy poprzez wskazanie znaków</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towarowych lub poprzez odniesienie do norm, europejskich ocen technicznych, aprobat,</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specyfikacji </w:t>
      </w:r>
      <w:r w:rsidRPr="003B6F30">
        <w:rPr>
          <w:rFonts w:asciiTheme="majorHAnsi" w:eastAsia="Times New Roman" w:hAnsiTheme="majorHAnsi" w:cs="Times New Roman"/>
          <w:color w:val="000000"/>
          <w:sz w:val="22"/>
          <w:szCs w:val="22"/>
        </w:rPr>
        <w:lastRenderedPageBreak/>
        <w:t xml:space="preserve">technicznych i/lub systemów, referencji technicznych, </w:t>
      </w:r>
      <w:r w:rsidR="0022341E">
        <w:rPr>
          <w:rFonts w:asciiTheme="majorHAnsi" w:eastAsia="Times New Roman" w:hAnsiTheme="majorHAnsi" w:cs="Times New Roman"/>
          <w:color w:val="000000"/>
          <w:sz w:val="22"/>
          <w:szCs w:val="22"/>
        </w:rPr>
        <w:t>Kupujący</w:t>
      </w:r>
      <w:r w:rsidRPr="003B6F30">
        <w:rPr>
          <w:rFonts w:asciiTheme="majorHAnsi" w:eastAsia="Times New Roman" w:hAnsiTheme="majorHAnsi" w:cs="Times New Roman"/>
          <w:color w:val="000000"/>
          <w:sz w:val="22"/>
          <w:szCs w:val="22"/>
        </w:rPr>
        <w:t xml:space="preserve"> dopuszcza</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rozwiązania równoważne z</w:t>
      </w:r>
      <w:r w:rsidR="00BE2EC5">
        <w:rPr>
          <w:rFonts w:asciiTheme="majorHAnsi" w:eastAsia="Times New Roman" w:hAnsiTheme="majorHAnsi" w:cs="Times New Roman"/>
          <w:color w:val="000000"/>
          <w:sz w:val="22"/>
          <w:szCs w:val="22"/>
        </w:rPr>
        <w:t> </w:t>
      </w:r>
      <w:r w:rsidRPr="003B6F30">
        <w:rPr>
          <w:rFonts w:asciiTheme="majorHAnsi" w:eastAsia="Times New Roman" w:hAnsiTheme="majorHAnsi" w:cs="Times New Roman"/>
          <w:color w:val="000000"/>
          <w:sz w:val="22"/>
          <w:szCs w:val="22"/>
        </w:rPr>
        <w:t>opisanymi.</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Równoważne rozwiązania oferowane przez </w:t>
      </w:r>
      <w:r w:rsidR="008A2521">
        <w:rPr>
          <w:rFonts w:asciiTheme="majorHAnsi" w:eastAsia="Times New Roman" w:hAnsiTheme="majorHAnsi" w:cs="Times New Roman"/>
          <w:color w:val="000000"/>
          <w:sz w:val="22"/>
          <w:szCs w:val="22"/>
        </w:rPr>
        <w:t>Sprzedającego</w:t>
      </w:r>
      <w:r w:rsidRPr="003B6F30">
        <w:rPr>
          <w:rFonts w:asciiTheme="majorHAnsi" w:eastAsia="Times New Roman" w:hAnsiTheme="majorHAnsi" w:cs="Times New Roman"/>
          <w:color w:val="000000"/>
          <w:sz w:val="22"/>
          <w:szCs w:val="22"/>
        </w:rPr>
        <w:t xml:space="preserve"> będą miały co najmniej takie same lub</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lepsze parametry techniczne i funkcjonalne, co najmniej w zakresie opisanym w każdej z norm</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i nie będą obniżały standardów ustalonych przez </w:t>
      </w:r>
      <w:r w:rsidR="0022341E">
        <w:rPr>
          <w:rFonts w:asciiTheme="majorHAnsi" w:eastAsia="Times New Roman" w:hAnsiTheme="majorHAnsi" w:cs="Times New Roman"/>
          <w:color w:val="000000"/>
          <w:sz w:val="22"/>
          <w:szCs w:val="22"/>
        </w:rPr>
        <w:t>Kupującego</w:t>
      </w:r>
      <w:r w:rsidRPr="003B6F30">
        <w:rPr>
          <w:rFonts w:asciiTheme="majorHAnsi" w:eastAsia="Times New Roman" w:hAnsiTheme="majorHAnsi" w:cs="Times New Roman"/>
          <w:color w:val="000000"/>
          <w:sz w:val="22"/>
          <w:szCs w:val="22"/>
        </w:rPr>
        <w:t>.</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Przez pojęcie „równoważność" rozwiązania rozumie się w szczególności: wykazanie, że</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oferowane rozwiązanie posiada co najmniej takie same lub lepsze </w:t>
      </w:r>
      <w:r w:rsidR="00100A8E">
        <w:rPr>
          <w:rFonts w:asciiTheme="majorHAnsi" w:eastAsia="Times New Roman" w:hAnsiTheme="majorHAnsi" w:cs="Times New Roman"/>
          <w:color w:val="000000"/>
          <w:sz w:val="22"/>
          <w:szCs w:val="22"/>
        </w:rPr>
        <w:t>–</w:t>
      </w:r>
      <w:r w:rsidRPr="003B6F30">
        <w:rPr>
          <w:rFonts w:asciiTheme="majorHAnsi" w:eastAsia="Times New Roman" w:hAnsiTheme="majorHAnsi" w:cs="Times New Roman"/>
          <w:color w:val="000000"/>
          <w:sz w:val="22"/>
          <w:szCs w:val="22"/>
        </w:rPr>
        <w:t xml:space="preserve"> opisane w danej normie </w:t>
      </w:r>
      <w:r w:rsidR="00100A8E">
        <w:rPr>
          <w:rFonts w:asciiTheme="majorHAnsi" w:eastAsia="Times New Roman" w:hAnsiTheme="majorHAnsi" w:cs="Times New Roman"/>
          <w:color w:val="000000"/>
          <w:sz w:val="22"/>
          <w:szCs w:val="22"/>
        </w:rPr>
        <w:t>–</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parametry techniczne i cechy jakości funkcjonalnej, które odnoszą się do wartości</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funkcjonalnych przedmiotu zamówienia, właściwych dla materiału, komponentu, użytego</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produktu, takich jak: funkcjonalność, wydajność, komfort obsługi, bezpieczeństwo, komfort</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użytkowania, oraz cechy opisujące cechy fizyczne przedmiotu zamówienia.</w:t>
      </w:r>
      <w:r w:rsidR="00BB4AF6" w:rsidRPr="003B6F30">
        <w:rPr>
          <w:rFonts w:asciiTheme="majorHAnsi" w:eastAsia="Times New Roman" w:hAnsiTheme="majorHAnsi" w:cs="Times New Roman"/>
          <w:color w:val="000000"/>
          <w:sz w:val="22"/>
          <w:szCs w:val="22"/>
        </w:rPr>
        <w:t xml:space="preserve"> </w:t>
      </w:r>
      <w:r w:rsidR="008A2521">
        <w:rPr>
          <w:rFonts w:asciiTheme="majorHAnsi" w:eastAsia="Times New Roman" w:hAnsiTheme="majorHAnsi" w:cs="Times New Roman"/>
          <w:color w:val="000000"/>
          <w:sz w:val="22"/>
          <w:szCs w:val="22"/>
        </w:rPr>
        <w:t>Sprzedający</w:t>
      </w:r>
      <w:r w:rsidRPr="003B6F30">
        <w:rPr>
          <w:rFonts w:asciiTheme="majorHAnsi" w:eastAsia="Times New Roman" w:hAnsiTheme="majorHAnsi" w:cs="Times New Roman"/>
          <w:color w:val="000000"/>
          <w:sz w:val="22"/>
          <w:szCs w:val="22"/>
        </w:rPr>
        <w:t>, który powołuje się na rozwiązania równoważne, zobowiązany jest wykazać, że</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oferowane przez niego dostawy spełniają wymagania określone przez </w:t>
      </w:r>
      <w:r w:rsidR="0022341E">
        <w:rPr>
          <w:rFonts w:asciiTheme="majorHAnsi" w:eastAsia="Times New Roman" w:hAnsiTheme="majorHAnsi" w:cs="Times New Roman"/>
          <w:color w:val="000000"/>
          <w:sz w:val="22"/>
          <w:szCs w:val="22"/>
        </w:rPr>
        <w:t>Kupującego</w:t>
      </w:r>
      <w:r w:rsidRPr="003B6F30">
        <w:rPr>
          <w:rFonts w:asciiTheme="majorHAnsi" w:eastAsia="Times New Roman" w:hAnsiTheme="majorHAnsi" w:cs="Times New Roman"/>
          <w:color w:val="000000"/>
          <w:sz w:val="22"/>
          <w:szCs w:val="22"/>
        </w:rPr>
        <w:t>.</w:t>
      </w:r>
    </w:p>
    <w:p w14:paraId="63B36743" w14:textId="77777777" w:rsidR="005F58F1" w:rsidRPr="003B6F30" w:rsidRDefault="005F58F1" w:rsidP="003951C5">
      <w:pPr>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color w:val="000000"/>
          <w:sz w:val="22"/>
          <w:szCs w:val="22"/>
        </w:rPr>
      </w:pPr>
    </w:p>
    <w:p w14:paraId="4A5AC3DC" w14:textId="78F664B9" w:rsidR="00042642" w:rsidRDefault="0022341E" w:rsidP="003951C5">
      <w:pPr>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42B64E7D">
        <w:rPr>
          <w:rFonts w:asciiTheme="majorHAnsi" w:eastAsia="Times New Roman" w:hAnsiTheme="majorHAnsi" w:cs="Times New Roman"/>
          <w:color w:val="000000" w:themeColor="text1"/>
          <w:sz w:val="22"/>
          <w:szCs w:val="22"/>
        </w:rPr>
        <w:t>Kupujący</w:t>
      </w:r>
      <w:r w:rsidR="00042642" w:rsidRPr="42B64E7D">
        <w:rPr>
          <w:rFonts w:asciiTheme="majorHAnsi" w:eastAsia="Times New Roman" w:hAnsiTheme="majorHAnsi" w:cs="Times New Roman"/>
          <w:color w:val="000000" w:themeColor="text1"/>
          <w:sz w:val="22"/>
          <w:szCs w:val="22"/>
        </w:rPr>
        <w:t xml:space="preserve"> dopuszcza możliwość zaoferowania rozwiązań równoważnych, tj. innych niż wskazane w dokumentacji zamówienia lub formularzu ofertowym, pod </w:t>
      </w:r>
      <w:r w:rsidR="098D5E22" w:rsidRPr="42B64E7D">
        <w:rPr>
          <w:rFonts w:asciiTheme="majorHAnsi" w:eastAsia="Times New Roman" w:hAnsiTheme="majorHAnsi" w:cs="Times New Roman"/>
          <w:color w:val="000000" w:themeColor="text1"/>
          <w:sz w:val="22"/>
          <w:szCs w:val="22"/>
        </w:rPr>
        <w:t>warunkiem,</w:t>
      </w:r>
      <w:r w:rsidR="00042642" w:rsidRPr="42B64E7D">
        <w:rPr>
          <w:rFonts w:asciiTheme="majorHAnsi" w:eastAsia="Times New Roman" w:hAnsiTheme="majorHAnsi" w:cs="Times New Roman"/>
          <w:color w:val="000000" w:themeColor="text1"/>
          <w:sz w:val="22"/>
          <w:szCs w:val="22"/>
        </w:rPr>
        <w:t xml:space="preserve"> że spełniają one wszystkie wymagania techniczne, funkcjonalne i użytkowe określone przez </w:t>
      </w:r>
      <w:r w:rsidRPr="42B64E7D">
        <w:rPr>
          <w:rFonts w:asciiTheme="majorHAnsi" w:eastAsia="Times New Roman" w:hAnsiTheme="majorHAnsi" w:cs="Times New Roman"/>
          <w:color w:val="000000" w:themeColor="text1"/>
          <w:sz w:val="22"/>
          <w:szCs w:val="22"/>
        </w:rPr>
        <w:t>Kupującego</w:t>
      </w:r>
      <w:r w:rsidR="00042642" w:rsidRPr="42B64E7D">
        <w:rPr>
          <w:rFonts w:asciiTheme="majorHAnsi" w:eastAsia="Times New Roman" w:hAnsiTheme="majorHAnsi" w:cs="Times New Roman"/>
          <w:color w:val="000000" w:themeColor="text1"/>
          <w:sz w:val="22"/>
          <w:szCs w:val="22"/>
        </w:rPr>
        <w:t xml:space="preserve">. W przypadku zaoferowania rozwiązania równoważnego, </w:t>
      </w:r>
      <w:r w:rsidR="008A2521" w:rsidRPr="42B64E7D">
        <w:rPr>
          <w:rFonts w:asciiTheme="majorHAnsi" w:eastAsia="Times New Roman" w:hAnsiTheme="majorHAnsi" w:cs="Times New Roman"/>
          <w:color w:val="000000" w:themeColor="text1"/>
          <w:sz w:val="22"/>
          <w:szCs w:val="22"/>
        </w:rPr>
        <w:t>Sprzedający</w:t>
      </w:r>
      <w:r w:rsidR="00042642" w:rsidRPr="42B64E7D">
        <w:rPr>
          <w:rFonts w:asciiTheme="majorHAnsi" w:eastAsia="Times New Roman" w:hAnsiTheme="majorHAnsi" w:cs="Times New Roman"/>
          <w:color w:val="000000" w:themeColor="text1"/>
          <w:sz w:val="22"/>
          <w:szCs w:val="22"/>
        </w:rPr>
        <w:t xml:space="preserve"> zobowiązany jest do dołączenia do oferty szczegółowych dokumentów potwierdzających równoważność, w szczególności: kart katalogowych, opisów technicznych, certyfikatów, instrukcji itp. Brak załączenia dokumentów potwierdzających równoważność może skutkować odrzuceniem oferty jako niezgodnej z wymaganiami </w:t>
      </w:r>
      <w:r w:rsidRPr="42B64E7D">
        <w:rPr>
          <w:rFonts w:asciiTheme="majorHAnsi" w:eastAsia="Times New Roman" w:hAnsiTheme="majorHAnsi" w:cs="Times New Roman"/>
          <w:color w:val="000000" w:themeColor="text1"/>
          <w:sz w:val="22"/>
          <w:szCs w:val="22"/>
        </w:rPr>
        <w:t>Kupującego</w:t>
      </w:r>
      <w:r w:rsidR="00042642" w:rsidRPr="42B64E7D">
        <w:rPr>
          <w:rFonts w:asciiTheme="majorHAnsi" w:eastAsia="Times New Roman" w:hAnsiTheme="majorHAnsi" w:cs="Times New Roman"/>
          <w:color w:val="000000" w:themeColor="text1"/>
          <w:sz w:val="22"/>
          <w:szCs w:val="22"/>
        </w:rPr>
        <w:t>.</w:t>
      </w:r>
    </w:p>
    <w:p w14:paraId="2F439C57" w14:textId="77777777" w:rsidR="00EB6112" w:rsidRPr="00BE2EC5" w:rsidRDefault="00EB6112" w:rsidP="00BE2EC5">
      <w:pPr>
        <w:spacing w:after="120" w:line="264" w:lineRule="auto"/>
        <w:rPr>
          <w:rFonts w:asciiTheme="majorHAnsi" w:eastAsia="Times New Roman" w:hAnsiTheme="majorHAnsi" w:cs="Times New Roman"/>
          <w:color w:val="000000"/>
          <w:sz w:val="22"/>
          <w:szCs w:val="22"/>
        </w:rPr>
      </w:pPr>
    </w:p>
    <w:p w14:paraId="04403BD2" w14:textId="3CFEC71F" w:rsidR="00EB6112" w:rsidRPr="00EB6112" w:rsidRDefault="00EB6112" w:rsidP="003951C5">
      <w:pPr>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cs="Calibri"/>
          <w:color w:val="000000" w:themeColor="text1"/>
          <w:kern w:val="0"/>
          <w:sz w:val="22"/>
          <w:szCs w:val="22"/>
        </w:rPr>
      </w:pPr>
      <w:r w:rsidRPr="00EB6112">
        <w:rPr>
          <w:rFonts w:asciiTheme="majorHAnsi" w:hAnsiTheme="majorHAnsi" w:cs="Calibri"/>
          <w:color w:val="000000" w:themeColor="text1"/>
          <w:kern w:val="0"/>
          <w:sz w:val="22"/>
          <w:szCs w:val="22"/>
        </w:rPr>
        <w:t>Zamawiający wymaga, aby Przedmiot Zamówienia spełniał zasadę DNSH (nie czyń poważnej szkody), w rozumieniu art. 17 rozporządzenia (UE) nr 2020/852</w:t>
      </w:r>
      <w:r>
        <w:rPr>
          <w:rFonts w:asciiTheme="majorHAnsi" w:hAnsiTheme="majorHAnsi" w:cs="Calibri"/>
          <w:color w:val="000000" w:themeColor="text1"/>
          <w:kern w:val="0"/>
          <w:sz w:val="22"/>
          <w:szCs w:val="22"/>
        </w:rPr>
        <w:t>.</w:t>
      </w:r>
    </w:p>
    <w:p w14:paraId="4D242372" w14:textId="77777777" w:rsidR="004D6192" w:rsidRPr="003B6F30" w:rsidRDefault="004D6192" w:rsidP="003951C5">
      <w:pPr>
        <w:pBdr>
          <w:top w:val="nil"/>
          <w:left w:val="nil"/>
          <w:bottom w:val="nil"/>
          <w:right w:val="nil"/>
          <w:between w:val="nil"/>
        </w:pBdr>
        <w:suppressAutoHyphens/>
        <w:spacing w:after="120" w:line="264" w:lineRule="auto"/>
        <w:jc w:val="both"/>
        <w:textDirection w:val="btLr"/>
        <w:textAlignment w:val="top"/>
        <w:outlineLvl w:val="0"/>
        <w:rPr>
          <w:rFonts w:asciiTheme="majorHAnsi" w:eastAsia="Times New Roman" w:hAnsiTheme="majorHAnsi" w:cs="Times New Roman"/>
          <w:color w:val="000000"/>
          <w:sz w:val="22"/>
          <w:szCs w:val="22"/>
        </w:rPr>
      </w:pPr>
    </w:p>
    <w:p w14:paraId="32F92B1C" w14:textId="04CB5B7F" w:rsidR="00E70A68" w:rsidRPr="003B6F30" w:rsidRDefault="001E1DA5"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Direction w:val="btLr"/>
        <w:textAlignment w:val="top"/>
        <w:outlineLvl w:val="0"/>
        <w:rPr>
          <w:rFonts w:asciiTheme="majorHAnsi" w:eastAsia="Times New Roman" w:hAnsiTheme="majorHAnsi" w:cs="Times New Roman"/>
          <w:b/>
          <w:bCs/>
          <w:sz w:val="22"/>
          <w:szCs w:val="22"/>
        </w:rPr>
      </w:pPr>
      <w:r w:rsidRPr="003B6F30">
        <w:rPr>
          <w:rFonts w:asciiTheme="majorHAnsi" w:eastAsia="Times New Roman" w:hAnsiTheme="majorHAnsi" w:cs="Times New Roman"/>
          <w:b/>
          <w:bCs/>
          <w:sz w:val="22"/>
          <w:szCs w:val="22"/>
        </w:rPr>
        <w:t>KOD ZAMÓWIENIA ZGODNY ZE WSPÓLNYM SŁOWNIKIEM ZAMÓWIEŃ (CPV)</w:t>
      </w:r>
    </w:p>
    <w:p w14:paraId="5D78350F" w14:textId="77777777" w:rsidR="001E1DA5" w:rsidRPr="003B6F30" w:rsidRDefault="001E1DA5" w:rsidP="003951C5">
      <w:pPr>
        <w:pBdr>
          <w:top w:val="nil"/>
          <w:left w:val="nil"/>
          <w:bottom w:val="nil"/>
          <w:right w:val="nil"/>
          <w:between w:val="nil"/>
        </w:pBdr>
        <w:spacing w:after="120" w:line="264" w:lineRule="auto"/>
        <w:ind w:hanging="2"/>
        <w:rPr>
          <w:rFonts w:asciiTheme="majorHAnsi" w:eastAsia="Times New Roman" w:hAnsiTheme="majorHAnsi" w:cs="Times New Roman"/>
          <w:color w:val="000000"/>
          <w:sz w:val="22"/>
          <w:szCs w:val="22"/>
        </w:rPr>
      </w:pPr>
    </w:p>
    <w:p w14:paraId="349B6046" w14:textId="7902E6EF" w:rsidR="001E1DA5" w:rsidRPr="00A07A70" w:rsidRDefault="001E1DA5" w:rsidP="003951C5">
      <w:pPr>
        <w:pBdr>
          <w:top w:val="nil"/>
          <w:left w:val="nil"/>
          <w:bottom w:val="nil"/>
          <w:right w:val="nil"/>
          <w:between w:val="nil"/>
        </w:pBdr>
        <w:spacing w:after="120" w:line="264" w:lineRule="auto"/>
        <w:rPr>
          <w:rFonts w:asciiTheme="majorHAnsi" w:eastAsia="Times New Roman" w:hAnsiTheme="majorHAnsi" w:cs="Times New Roman"/>
          <w:color w:val="000000"/>
          <w:sz w:val="22"/>
          <w:szCs w:val="22"/>
        </w:rPr>
      </w:pPr>
      <w:r w:rsidRPr="00A07A70">
        <w:rPr>
          <w:rFonts w:asciiTheme="majorHAnsi" w:eastAsia="Times New Roman" w:hAnsiTheme="majorHAnsi" w:cs="Times New Roman"/>
          <w:color w:val="000000"/>
          <w:sz w:val="22"/>
          <w:szCs w:val="22"/>
        </w:rPr>
        <w:t>Kod: 33100000-1 Opis: Urządzenia medyczne</w:t>
      </w:r>
      <w:r w:rsidR="007B2463" w:rsidRPr="00A07A70">
        <w:rPr>
          <w:rFonts w:asciiTheme="majorHAnsi" w:eastAsia="Times New Roman" w:hAnsiTheme="majorHAnsi" w:cs="Times New Roman"/>
          <w:color w:val="000000"/>
          <w:sz w:val="22"/>
          <w:szCs w:val="22"/>
        </w:rPr>
        <w:t>.</w:t>
      </w:r>
    </w:p>
    <w:p w14:paraId="341D6A7F" w14:textId="4A0D9F45" w:rsidR="001E1DA5" w:rsidRPr="00A07A70" w:rsidRDefault="00177BEF" w:rsidP="003951C5">
      <w:pPr>
        <w:pBdr>
          <w:top w:val="nil"/>
          <w:left w:val="nil"/>
          <w:bottom w:val="nil"/>
          <w:right w:val="nil"/>
          <w:between w:val="nil"/>
        </w:pBdr>
        <w:spacing w:after="120" w:line="264" w:lineRule="auto"/>
        <w:rPr>
          <w:rFonts w:asciiTheme="majorHAnsi" w:eastAsia="Times New Roman" w:hAnsiTheme="majorHAnsi" w:cs="Times New Roman"/>
          <w:color w:val="000000"/>
          <w:sz w:val="22"/>
          <w:szCs w:val="22"/>
        </w:rPr>
      </w:pPr>
      <w:r w:rsidRPr="00A07A70">
        <w:rPr>
          <w:rFonts w:asciiTheme="majorHAnsi" w:eastAsia="Times New Roman" w:hAnsiTheme="majorHAnsi" w:cs="Times New Roman"/>
          <w:color w:val="000000"/>
          <w:sz w:val="22"/>
          <w:szCs w:val="22"/>
        </w:rPr>
        <w:t xml:space="preserve">Kod: </w:t>
      </w:r>
      <w:r w:rsidR="00DB06A5" w:rsidRPr="00A07A70">
        <w:rPr>
          <w:rFonts w:asciiTheme="majorHAnsi" w:eastAsia="Times New Roman" w:hAnsiTheme="majorHAnsi" w:cs="Times New Roman"/>
          <w:color w:val="000000"/>
          <w:sz w:val="22"/>
          <w:szCs w:val="22"/>
        </w:rPr>
        <w:t>33190000-8</w:t>
      </w:r>
      <w:r w:rsidRPr="00A07A70">
        <w:rPr>
          <w:rFonts w:asciiTheme="majorHAnsi" w:eastAsia="Times New Roman" w:hAnsiTheme="majorHAnsi" w:cs="Times New Roman"/>
          <w:color w:val="000000"/>
          <w:sz w:val="22"/>
          <w:szCs w:val="22"/>
        </w:rPr>
        <w:t xml:space="preserve"> Opis: Różne urządzenia i produkty medyczne</w:t>
      </w:r>
    </w:p>
    <w:p w14:paraId="1FDB82DD" w14:textId="6A6B7362" w:rsidR="00667E02" w:rsidRPr="00A07A70" w:rsidRDefault="1A656AEE"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Direction w:val="btLr"/>
        <w:textAlignment w:val="top"/>
        <w:outlineLvl w:val="0"/>
        <w:rPr>
          <w:rFonts w:asciiTheme="majorHAnsi" w:eastAsia="Times New Roman" w:hAnsiTheme="majorHAnsi" w:cs="Times New Roman"/>
          <w:b/>
          <w:bCs/>
          <w:sz w:val="22"/>
          <w:szCs w:val="22"/>
        </w:rPr>
      </w:pPr>
      <w:r w:rsidRPr="00A07A70">
        <w:rPr>
          <w:rFonts w:asciiTheme="majorHAnsi" w:eastAsia="Times New Roman" w:hAnsiTheme="majorHAnsi" w:cs="Times New Roman"/>
          <w:b/>
          <w:bCs/>
          <w:sz w:val="22"/>
          <w:szCs w:val="22"/>
        </w:rPr>
        <w:t>TERMIN ZAWARCIA i REALIZACJI UMOWY</w:t>
      </w:r>
    </w:p>
    <w:p w14:paraId="7C824BF4" w14:textId="77777777" w:rsidR="00667E02" w:rsidRPr="00A07A70" w:rsidRDefault="00667E02" w:rsidP="003951C5">
      <w:pPr>
        <w:pBdr>
          <w:top w:val="nil"/>
          <w:left w:val="nil"/>
          <w:bottom w:val="nil"/>
          <w:right w:val="nil"/>
          <w:between w:val="nil"/>
        </w:pBdr>
        <w:suppressAutoHyphens/>
        <w:spacing w:after="120" w:line="264" w:lineRule="auto"/>
        <w:jc w:val="both"/>
        <w:textDirection w:val="btLr"/>
        <w:textAlignment w:val="top"/>
        <w:outlineLvl w:val="0"/>
        <w:rPr>
          <w:rFonts w:asciiTheme="majorHAnsi" w:eastAsia="Times New Roman" w:hAnsiTheme="majorHAnsi" w:cs="Times New Roman"/>
          <w:b/>
          <w:bCs/>
          <w:color w:val="000000"/>
          <w:sz w:val="22"/>
          <w:szCs w:val="22"/>
        </w:rPr>
      </w:pPr>
    </w:p>
    <w:p w14:paraId="6F4EF85B" w14:textId="0DA18095" w:rsidR="00667E02" w:rsidRPr="00A07A70" w:rsidRDefault="60EF640B" w:rsidP="003951C5">
      <w:pPr>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b/>
          <w:bCs/>
          <w:color w:val="000000"/>
          <w:sz w:val="22"/>
          <w:szCs w:val="22"/>
        </w:rPr>
      </w:pPr>
      <w:r w:rsidRPr="00A07A70">
        <w:rPr>
          <w:rFonts w:asciiTheme="majorHAnsi" w:eastAsia="Times New Roman" w:hAnsiTheme="majorHAnsi" w:cs="Times New Roman"/>
          <w:color w:val="000000" w:themeColor="text1"/>
          <w:sz w:val="22"/>
          <w:szCs w:val="22"/>
        </w:rPr>
        <w:t xml:space="preserve">Orientacyjny termin zawarcia umowy to </w:t>
      </w:r>
      <w:r w:rsidR="004D7F5F" w:rsidRPr="00A07A70">
        <w:rPr>
          <w:rFonts w:asciiTheme="majorHAnsi" w:eastAsia="Times New Roman" w:hAnsiTheme="majorHAnsi" w:cs="Times New Roman"/>
          <w:b/>
          <w:bCs/>
          <w:color w:val="000000" w:themeColor="text1"/>
          <w:sz w:val="22"/>
          <w:szCs w:val="22"/>
        </w:rPr>
        <w:t>luty</w:t>
      </w:r>
      <w:r w:rsidR="0027108F" w:rsidRPr="00A07A70">
        <w:rPr>
          <w:rFonts w:asciiTheme="majorHAnsi" w:eastAsia="Times New Roman" w:hAnsiTheme="majorHAnsi" w:cs="Times New Roman"/>
          <w:b/>
          <w:bCs/>
          <w:color w:val="000000" w:themeColor="text1"/>
          <w:sz w:val="22"/>
          <w:szCs w:val="22"/>
        </w:rPr>
        <w:t xml:space="preserve"> 2026</w:t>
      </w:r>
      <w:r w:rsidRPr="00A07A70">
        <w:rPr>
          <w:rFonts w:asciiTheme="majorHAnsi" w:eastAsia="Times New Roman" w:hAnsiTheme="majorHAnsi" w:cs="Times New Roman"/>
          <w:b/>
          <w:bCs/>
          <w:color w:val="000000" w:themeColor="text1"/>
          <w:sz w:val="22"/>
          <w:szCs w:val="22"/>
        </w:rPr>
        <w:t xml:space="preserve"> r.</w:t>
      </w:r>
    </w:p>
    <w:p w14:paraId="1E34D75F" w14:textId="56DFF048" w:rsidR="00667E02" w:rsidRPr="00A07A70" w:rsidRDefault="0022341E" w:rsidP="003951C5">
      <w:pPr>
        <w:pBdr>
          <w:top w:val="nil"/>
          <w:left w:val="nil"/>
          <w:bottom w:val="nil"/>
          <w:right w:val="nil"/>
          <w:between w:val="nil"/>
        </w:pBdr>
        <w:suppressAutoHyphens/>
        <w:spacing w:after="120" w:line="264" w:lineRule="auto"/>
        <w:ind w:left="-1"/>
        <w:textDirection w:val="btLr"/>
        <w:textAlignment w:val="top"/>
        <w:outlineLvl w:val="0"/>
        <w:rPr>
          <w:rFonts w:asciiTheme="majorHAnsi" w:eastAsia="Times New Roman" w:hAnsiTheme="majorHAnsi" w:cs="Times New Roman"/>
          <w:color w:val="000000"/>
          <w:sz w:val="22"/>
          <w:szCs w:val="22"/>
        </w:rPr>
      </w:pPr>
      <w:r w:rsidRPr="00A07A70">
        <w:rPr>
          <w:rFonts w:asciiTheme="majorHAnsi" w:eastAsia="Times New Roman" w:hAnsiTheme="majorHAnsi" w:cs="Times New Roman"/>
          <w:color w:val="000000"/>
          <w:sz w:val="22"/>
          <w:szCs w:val="22"/>
        </w:rPr>
        <w:t>Kupujący</w:t>
      </w:r>
      <w:r w:rsidR="00667E02" w:rsidRPr="00A07A70">
        <w:rPr>
          <w:rFonts w:asciiTheme="majorHAnsi" w:eastAsia="Times New Roman" w:hAnsiTheme="majorHAnsi" w:cs="Times New Roman"/>
          <w:color w:val="000000"/>
          <w:sz w:val="22"/>
          <w:szCs w:val="22"/>
        </w:rPr>
        <w:t xml:space="preserve"> zastrzega, że termin wskazany w pkt. 5.1. jest uzależniony od terminu zakończenia procedury zakupowej.</w:t>
      </w:r>
    </w:p>
    <w:p w14:paraId="6C372AFB" w14:textId="7C72C198" w:rsidR="00667E02" w:rsidRPr="00A07A70" w:rsidRDefault="00667E02" w:rsidP="1A99DF68">
      <w:pPr>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b/>
          <w:bCs/>
          <w:color w:val="000000"/>
          <w:sz w:val="22"/>
          <w:szCs w:val="22"/>
        </w:rPr>
      </w:pPr>
      <w:r w:rsidRPr="00A07A70">
        <w:rPr>
          <w:rFonts w:asciiTheme="majorHAnsi" w:eastAsia="Times New Roman" w:hAnsiTheme="majorHAnsi" w:cs="Times New Roman"/>
          <w:color w:val="000000" w:themeColor="text1"/>
          <w:sz w:val="22"/>
          <w:szCs w:val="22"/>
        </w:rPr>
        <w:t xml:space="preserve">Termin realizacji zamówienia: </w:t>
      </w:r>
      <w:r w:rsidR="00504376" w:rsidRPr="00A07A70">
        <w:rPr>
          <w:rFonts w:asciiTheme="majorHAnsi" w:eastAsia="Times New Roman" w:hAnsiTheme="majorHAnsi" w:cs="Times New Roman"/>
          <w:b/>
          <w:bCs/>
          <w:color w:val="000000" w:themeColor="text1"/>
          <w:sz w:val="22"/>
          <w:szCs w:val="22"/>
        </w:rPr>
        <w:t>90</w:t>
      </w:r>
      <w:r w:rsidR="0027108F" w:rsidRPr="00A07A70">
        <w:rPr>
          <w:rFonts w:asciiTheme="majorHAnsi" w:eastAsia="Times New Roman" w:hAnsiTheme="majorHAnsi" w:cs="Times New Roman"/>
          <w:b/>
          <w:bCs/>
          <w:color w:val="000000" w:themeColor="text1"/>
          <w:sz w:val="22"/>
          <w:szCs w:val="22"/>
        </w:rPr>
        <w:t xml:space="preserve"> dni od daty złożenia zamówienia.</w:t>
      </w:r>
    </w:p>
    <w:p w14:paraId="5C771DC0" w14:textId="77777777" w:rsidR="005F58F1" w:rsidRPr="003B6F30" w:rsidRDefault="005F58F1" w:rsidP="003951C5">
      <w:pPr>
        <w:pBdr>
          <w:top w:val="nil"/>
          <w:left w:val="nil"/>
          <w:bottom w:val="nil"/>
          <w:right w:val="nil"/>
          <w:between w:val="nil"/>
        </w:pBdr>
        <w:suppressAutoHyphens/>
        <w:spacing w:after="120" w:line="264" w:lineRule="auto"/>
        <w:jc w:val="both"/>
        <w:textDirection w:val="btLr"/>
        <w:textAlignment w:val="top"/>
        <w:outlineLvl w:val="0"/>
        <w:rPr>
          <w:rFonts w:asciiTheme="majorHAnsi" w:eastAsia="Times New Roman" w:hAnsiTheme="majorHAnsi" w:cs="Times New Roman"/>
          <w:b/>
          <w:bCs/>
          <w:color w:val="000000"/>
          <w:sz w:val="22"/>
          <w:szCs w:val="22"/>
        </w:rPr>
      </w:pPr>
    </w:p>
    <w:p w14:paraId="65B636AC" w14:textId="1AB06297" w:rsidR="005F58F1" w:rsidRPr="005F58F1" w:rsidRDefault="1A656AEE" w:rsidP="003951C5">
      <w:pPr>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themeColor="text1"/>
          <w:sz w:val="22"/>
          <w:szCs w:val="22"/>
        </w:rPr>
        <w:t xml:space="preserve">Przez termin realizacji zamówienia rozumie się zrealizowanie całości przedmiotu zamówienia i wykonanie wszelkich świadczeń opisanych w </w:t>
      </w:r>
      <w:r w:rsidR="5D913E3E" w:rsidRPr="003B6F30">
        <w:rPr>
          <w:rFonts w:asciiTheme="majorHAnsi" w:eastAsia="Times New Roman" w:hAnsiTheme="majorHAnsi" w:cs="Times New Roman"/>
          <w:color w:val="000000" w:themeColor="text1"/>
          <w:sz w:val="22"/>
          <w:szCs w:val="22"/>
        </w:rPr>
        <w:t xml:space="preserve">punkcie 3 </w:t>
      </w:r>
      <w:r w:rsidRPr="003B6F30">
        <w:rPr>
          <w:rFonts w:asciiTheme="majorHAnsi" w:eastAsia="Times New Roman" w:hAnsiTheme="majorHAnsi" w:cs="Times New Roman"/>
          <w:color w:val="000000" w:themeColor="text1"/>
          <w:sz w:val="22"/>
          <w:szCs w:val="22"/>
        </w:rPr>
        <w:t>niniejszego zapytania i w załącznikach oraz podpisanie przez strony protokołu odbioru końcowego bez uwag.</w:t>
      </w:r>
    </w:p>
    <w:p w14:paraId="560700CA" w14:textId="77777777" w:rsidR="005F58F1" w:rsidRPr="003B6F30" w:rsidRDefault="005F58F1" w:rsidP="003951C5">
      <w:pPr>
        <w:pBdr>
          <w:top w:val="nil"/>
          <w:left w:val="nil"/>
          <w:bottom w:val="nil"/>
          <w:right w:val="nil"/>
          <w:between w:val="nil"/>
        </w:pBdr>
        <w:suppressAutoHyphens/>
        <w:spacing w:after="120" w:line="264" w:lineRule="auto"/>
        <w:jc w:val="both"/>
        <w:textDirection w:val="btLr"/>
        <w:textAlignment w:val="top"/>
        <w:outlineLvl w:val="0"/>
        <w:rPr>
          <w:rFonts w:asciiTheme="majorHAnsi" w:eastAsia="Times New Roman" w:hAnsiTheme="majorHAnsi" w:cs="Times New Roman"/>
          <w:color w:val="000000"/>
          <w:sz w:val="22"/>
          <w:szCs w:val="22"/>
        </w:rPr>
      </w:pPr>
    </w:p>
    <w:p w14:paraId="66225194" w14:textId="19F22F94" w:rsidR="005F58F1" w:rsidRPr="005F58F1" w:rsidRDefault="0022341E" w:rsidP="003951C5">
      <w:pPr>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lastRenderedPageBreak/>
        <w:t>Kupujący</w:t>
      </w:r>
      <w:r w:rsidR="00667E02" w:rsidRPr="003B6F30">
        <w:rPr>
          <w:rFonts w:asciiTheme="majorHAnsi" w:eastAsia="Times New Roman" w:hAnsiTheme="majorHAnsi" w:cs="Times New Roman"/>
          <w:color w:val="000000"/>
          <w:sz w:val="22"/>
          <w:szCs w:val="22"/>
        </w:rPr>
        <w:t xml:space="preserve"> dopuszcza odbiory częściowe przedmiotu zamówienia i odbiór końcowy. Odbiory potwierdzane będą protokołem odbioru przez Project Managera </w:t>
      </w:r>
      <w:r>
        <w:rPr>
          <w:rFonts w:asciiTheme="majorHAnsi" w:eastAsia="Times New Roman" w:hAnsiTheme="majorHAnsi" w:cs="Times New Roman"/>
          <w:color w:val="000000"/>
          <w:sz w:val="22"/>
          <w:szCs w:val="22"/>
        </w:rPr>
        <w:t>Kupującego</w:t>
      </w:r>
      <w:r w:rsidR="00667E02" w:rsidRPr="003B6F30">
        <w:rPr>
          <w:rFonts w:asciiTheme="majorHAnsi" w:eastAsia="Times New Roman" w:hAnsiTheme="majorHAnsi" w:cs="Times New Roman"/>
          <w:color w:val="000000"/>
          <w:sz w:val="22"/>
          <w:szCs w:val="22"/>
        </w:rPr>
        <w:t xml:space="preserve"> lub innego pracownika wyznaczonego przez </w:t>
      </w:r>
      <w:r>
        <w:rPr>
          <w:rFonts w:asciiTheme="majorHAnsi" w:eastAsia="Times New Roman" w:hAnsiTheme="majorHAnsi" w:cs="Times New Roman"/>
          <w:color w:val="000000"/>
          <w:sz w:val="22"/>
          <w:szCs w:val="22"/>
        </w:rPr>
        <w:t>Kupującego</w:t>
      </w:r>
      <w:r w:rsidR="00667E02" w:rsidRPr="003B6F30">
        <w:rPr>
          <w:rFonts w:asciiTheme="majorHAnsi" w:eastAsia="Times New Roman" w:hAnsiTheme="majorHAnsi" w:cs="Times New Roman"/>
          <w:color w:val="000000"/>
          <w:sz w:val="22"/>
          <w:szCs w:val="22"/>
        </w:rPr>
        <w:t>.</w:t>
      </w:r>
    </w:p>
    <w:p w14:paraId="00F8DC26" w14:textId="77777777" w:rsidR="005F58F1" w:rsidRPr="003B6F30" w:rsidRDefault="005F58F1" w:rsidP="003951C5">
      <w:pPr>
        <w:pBdr>
          <w:top w:val="nil"/>
          <w:left w:val="nil"/>
          <w:bottom w:val="nil"/>
          <w:right w:val="nil"/>
          <w:between w:val="nil"/>
        </w:pBdr>
        <w:suppressAutoHyphens/>
        <w:spacing w:after="120" w:line="264" w:lineRule="auto"/>
        <w:jc w:val="both"/>
        <w:textDirection w:val="btLr"/>
        <w:textAlignment w:val="top"/>
        <w:outlineLvl w:val="0"/>
        <w:rPr>
          <w:rFonts w:asciiTheme="majorHAnsi" w:eastAsia="Times New Roman" w:hAnsiTheme="majorHAnsi" w:cs="Times New Roman"/>
          <w:color w:val="000000"/>
          <w:sz w:val="22"/>
          <w:szCs w:val="22"/>
        </w:rPr>
      </w:pPr>
    </w:p>
    <w:p w14:paraId="1D428707" w14:textId="2F8F99D0" w:rsidR="00042642" w:rsidRPr="003B6F30" w:rsidRDefault="0022341E" w:rsidP="003951C5">
      <w:pPr>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Kupujący</w:t>
      </w:r>
      <w:r w:rsidR="00042642" w:rsidRPr="003B6F30">
        <w:rPr>
          <w:rFonts w:asciiTheme="majorHAnsi" w:eastAsia="Times New Roman" w:hAnsiTheme="majorHAnsi" w:cs="Times New Roman"/>
          <w:color w:val="000000"/>
          <w:sz w:val="22"/>
          <w:szCs w:val="22"/>
        </w:rPr>
        <w:t xml:space="preserve"> zastrzega możliwość przedłużenia terminu realizacji zamówienia w przypadku przyczyn niezależnych od </w:t>
      </w:r>
      <w:r>
        <w:rPr>
          <w:rFonts w:asciiTheme="majorHAnsi" w:eastAsia="Times New Roman" w:hAnsiTheme="majorHAnsi" w:cs="Times New Roman"/>
          <w:color w:val="000000"/>
          <w:sz w:val="22"/>
          <w:szCs w:val="22"/>
        </w:rPr>
        <w:t>Sprzedającego</w:t>
      </w:r>
      <w:r w:rsidR="00042642" w:rsidRPr="003B6F30">
        <w:rPr>
          <w:rFonts w:asciiTheme="majorHAnsi" w:eastAsia="Times New Roman" w:hAnsiTheme="majorHAnsi" w:cs="Times New Roman"/>
          <w:color w:val="000000"/>
          <w:sz w:val="22"/>
          <w:szCs w:val="22"/>
        </w:rPr>
        <w:t>, za obopólnym porozumieniem stron.</w:t>
      </w:r>
    </w:p>
    <w:p w14:paraId="429C9100" w14:textId="77777777" w:rsidR="0058373A" w:rsidRPr="003B6F30" w:rsidRDefault="0058373A" w:rsidP="003951C5">
      <w:pPr>
        <w:pBdr>
          <w:top w:val="nil"/>
          <w:left w:val="nil"/>
          <w:bottom w:val="nil"/>
          <w:right w:val="nil"/>
          <w:between w:val="nil"/>
        </w:pBdr>
        <w:suppressAutoHyphens/>
        <w:spacing w:after="120" w:line="264" w:lineRule="auto"/>
        <w:jc w:val="both"/>
        <w:textDirection w:val="btLr"/>
        <w:textAlignment w:val="top"/>
        <w:outlineLvl w:val="0"/>
        <w:rPr>
          <w:rFonts w:asciiTheme="majorHAnsi" w:eastAsia="Times New Roman" w:hAnsiTheme="majorHAnsi" w:cs="Times New Roman"/>
          <w:color w:val="000000"/>
          <w:sz w:val="22"/>
          <w:szCs w:val="22"/>
        </w:rPr>
      </w:pPr>
    </w:p>
    <w:p w14:paraId="43A73428" w14:textId="03A37C6D" w:rsidR="00667E02" w:rsidRPr="003B6F30" w:rsidRDefault="00667E02"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MIEJSCE REALIZACJI ZAMÓWIENIA</w:t>
      </w:r>
    </w:p>
    <w:p w14:paraId="24FBAA69" w14:textId="77777777" w:rsidR="005F58F1" w:rsidRDefault="005F58F1" w:rsidP="003951C5">
      <w:pPr>
        <w:pBdr>
          <w:top w:val="nil"/>
          <w:left w:val="nil"/>
          <w:bottom w:val="nil"/>
          <w:right w:val="nil"/>
          <w:between w:val="nil"/>
        </w:pBdr>
        <w:suppressAutoHyphens/>
        <w:spacing w:after="120" w:line="264" w:lineRule="auto"/>
        <w:textAlignment w:val="top"/>
        <w:outlineLvl w:val="0"/>
        <w:rPr>
          <w:rFonts w:ascii="Aptos Display" w:eastAsia="Times New Roman" w:hAnsi="Aptos Display" w:cs="Times New Roman"/>
          <w:color w:val="000000"/>
          <w:sz w:val="22"/>
          <w:szCs w:val="22"/>
        </w:rPr>
      </w:pPr>
    </w:p>
    <w:p w14:paraId="7402DCB6" w14:textId="4377F269" w:rsidR="00DC6B7D" w:rsidRDefault="00B316B1" w:rsidP="003951C5">
      <w:pPr>
        <w:pBdr>
          <w:top w:val="nil"/>
          <w:left w:val="nil"/>
          <w:bottom w:val="nil"/>
          <w:right w:val="nil"/>
          <w:between w:val="nil"/>
        </w:pBdr>
        <w:spacing w:after="120" w:line="264" w:lineRule="auto"/>
        <w:rPr>
          <w:rFonts w:ascii="Aptos Display" w:eastAsia="Times New Roman" w:hAnsi="Aptos Display" w:cs="Times New Roman"/>
          <w:color w:val="000000"/>
          <w:sz w:val="22"/>
          <w:szCs w:val="22"/>
        </w:rPr>
      </w:pPr>
      <w:r w:rsidRPr="00DC6B7D">
        <w:rPr>
          <w:rFonts w:ascii="Aptos Display" w:eastAsia="Times New Roman" w:hAnsi="Aptos Display" w:cs="Times New Roman"/>
          <w:color w:val="000000"/>
          <w:sz w:val="22"/>
          <w:szCs w:val="22"/>
        </w:rPr>
        <w:t xml:space="preserve">Miejsce wykonania przedmiotu </w:t>
      </w:r>
      <w:r w:rsidRPr="00A07A70">
        <w:rPr>
          <w:rFonts w:ascii="Aptos Display" w:eastAsia="Times New Roman" w:hAnsi="Aptos Display" w:cs="Times New Roman"/>
          <w:color w:val="000000"/>
          <w:sz w:val="22"/>
          <w:szCs w:val="22"/>
        </w:rPr>
        <w:t xml:space="preserve">zamówienia: szpitale LUX MED Onkologia </w:t>
      </w:r>
      <w:r w:rsidR="0058373A" w:rsidRPr="00A07A70">
        <w:rPr>
          <w:rFonts w:ascii="Aptos Display" w:eastAsia="Times New Roman" w:hAnsi="Aptos Display" w:cs="Times New Roman"/>
          <w:color w:val="000000"/>
          <w:sz w:val="22"/>
          <w:szCs w:val="22"/>
        </w:rPr>
        <w:t>s</w:t>
      </w:r>
      <w:r w:rsidRPr="00A07A70">
        <w:rPr>
          <w:rFonts w:ascii="Aptos Display" w:eastAsia="Times New Roman" w:hAnsi="Aptos Display" w:cs="Times New Roman"/>
          <w:color w:val="000000"/>
          <w:sz w:val="22"/>
          <w:szCs w:val="22"/>
        </w:rPr>
        <w:t>p. z o.o.</w:t>
      </w:r>
      <w:r w:rsidRPr="00A07A70">
        <w:rPr>
          <w:rFonts w:ascii="Aptos Display" w:eastAsia="Times New Roman" w:hAnsi="Aptos Display" w:cs="Times New Roman"/>
          <w:color w:val="000000"/>
          <w:sz w:val="22"/>
          <w:szCs w:val="22"/>
        </w:rPr>
        <w:br/>
      </w:r>
      <w:r w:rsidR="00332043" w:rsidRPr="00A07A70">
        <w:rPr>
          <w:rFonts w:ascii="Aptos Display" w:eastAsia="Times New Roman" w:hAnsi="Aptos Display" w:cs="Times New Roman"/>
          <w:color w:val="000000"/>
          <w:sz w:val="22"/>
          <w:szCs w:val="22"/>
        </w:rPr>
        <w:t xml:space="preserve">LUX MED Onkologia </w:t>
      </w:r>
      <w:r w:rsidR="00D65D93" w:rsidRPr="00A07A70">
        <w:rPr>
          <w:rFonts w:ascii="Aptos Display" w:eastAsia="Times New Roman" w:hAnsi="Aptos Display" w:cs="Times New Roman"/>
          <w:color w:val="000000"/>
          <w:sz w:val="22"/>
          <w:szCs w:val="22"/>
        </w:rPr>
        <w:t>s</w:t>
      </w:r>
      <w:r w:rsidR="00332043" w:rsidRPr="00A07A70">
        <w:rPr>
          <w:rFonts w:ascii="Aptos Display" w:eastAsia="Times New Roman" w:hAnsi="Aptos Display" w:cs="Times New Roman"/>
          <w:color w:val="000000"/>
          <w:sz w:val="22"/>
          <w:szCs w:val="22"/>
        </w:rPr>
        <w:t>p. z o.o. ul. Goszczyńskiego 1</w:t>
      </w:r>
      <w:r w:rsidR="007C0205" w:rsidRPr="00A07A70">
        <w:rPr>
          <w:rFonts w:ascii="Aptos Display" w:eastAsia="Times New Roman" w:hAnsi="Aptos Display" w:cs="Times New Roman"/>
          <w:color w:val="000000"/>
          <w:sz w:val="22"/>
          <w:szCs w:val="22"/>
        </w:rPr>
        <w:t>, Warszawa</w:t>
      </w:r>
      <w:r w:rsidR="00DB06A5" w:rsidRPr="00A07A70">
        <w:rPr>
          <w:rFonts w:ascii="Aptos Display" w:eastAsia="Times New Roman" w:hAnsi="Aptos Display" w:cs="Times New Roman"/>
          <w:color w:val="000000"/>
          <w:sz w:val="22"/>
          <w:szCs w:val="22"/>
        </w:rPr>
        <w:t>.</w:t>
      </w:r>
    </w:p>
    <w:p w14:paraId="340ED0F8" w14:textId="77777777" w:rsidR="00803F27" w:rsidRPr="00A910F2" w:rsidRDefault="00803F27" w:rsidP="003951C5">
      <w:pPr>
        <w:pBdr>
          <w:top w:val="nil"/>
          <w:left w:val="nil"/>
          <w:bottom w:val="nil"/>
          <w:right w:val="nil"/>
          <w:between w:val="nil"/>
        </w:pBdr>
        <w:spacing w:after="120" w:line="264" w:lineRule="auto"/>
        <w:rPr>
          <w:rFonts w:ascii="Aptos Display" w:eastAsia="Times New Roman" w:hAnsi="Aptos Display" w:cs="Times New Roman"/>
          <w:color w:val="000000"/>
          <w:sz w:val="22"/>
          <w:szCs w:val="22"/>
        </w:rPr>
      </w:pPr>
    </w:p>
    <w:p w14:paraId="447CC444" w14:textId="69E245C9" w:rsidR="00F8454B" w:rsidRPr="00DC6B7D" w:rsidRDefault="00F8454B"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DC6B7D">
        <w:rPr>
          <w:rFonts w:asciiTheme="majorHAnsi" w:eastAsia="Times New Roman" w:hAnsiTheme="majorHAnsi" w:cs="Times New Roman"/>
          <w:b/>
          <w:sz w:val="22"/>
          <w:szCs w:val="22"/>
        </w:rPr>
        <w:t>WARUNKI PŁATNOŚCI</w:t>
      </w:r>
    </w:p>
    <w:p w14:paraId="60A61B97" w14:textId="181A508B" w:rsidR="00042642" w:rsidRDefault="3801E8E6"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color w:val="000000" w:themeColor="text1"/>
          <w:sz w:val="22"/>
          <w:szCs w:val="22"/>
        </w:rPr>
      </w:pPr>
      <w:r w:rsidRPr="003B6F30">
        <w:rPr>
          <w:rFonts w:asciiTheme="majorHAnsi" w:eastAsia="Times New Roman" w:hAnsiTheme="majorHAnsi" w:cs="Times New Roman"/>
          <w:color w:val="000000" w:themeColor="text1"/>
          <w:sz w:val="22"/>
          <w:szCs w:val="22"/>
        </w:rPr>
        <w:t>Wynagrodzenie będzie płatn</w:t>
      </w:r>
      <w:r w:rsidR="6DB1907C" w:rsidRPr="003B6F30">
        <w:rPr>
          <w:rFonts w:asciiTheme="majorHAnsi" w:eastAsia="Times New Roman" w:hAnsiTheme="majorHAnsi" w:cs="Times New Roman"/>
          <w:color w:val="000000" w:themeColor="text1"/>
          <w:sz w:val="22"/>
          <w:szCs w:val="22"/>
        </w:rPr>
        <w:t>e</w:t>
      </w:r>
      <w:r w:rsidRPr="003B6F30">
        <w:rPr>
          <w:rFonts w:asciiTheme="majorHAnsi" w:eastAsia="Times New Roman" w:hAnsiTheme="majorHAnsi" w:cs="Times New Roman"/>
          <w:color w:val="000000" w:themeColor="text1"/>
          <w:sz w:val="22"/>
          <w:szCs w:val="22"/>
        </w:rPr>
        <w:t xml:space="preserve"> jako płatność końcowa: po podpisaniu przez strony protokołu odbioru końcowego bez uwag.</w:t>
      </w:r>
      <w:r w:rsidR="4203ABB5" w:rsidRPr="003B6F30">
        <w:rPr>
          <w:rFonts w:asciiTheme="majorHAnsi" w:eastAsia="Times New Roman" w:hAnsiTheme="majorHAnsi" w:cs="Times New Roman"/>
          <w:color w:val="000000" w:themeColor="text1"/>
          <w:sz w:val="22"/>
          <w:szCs w:val="22"/>
        </w:rPr>
        <w:t xml:space="preserve"> Szczegółowe warunki płatności określone będą we wzorze umowy.</w:t>
      </w:r>
    </w:p>
    <w:p w14:paraId="4AFAFD49" w14:textId="77777777" w:rsidR="005F58F1" w:rsidRPr="003B6F30" w:rsidRDefault="005F58F1" w:rsidP="003951C5">
      <w:pPr>
        <w:widowControl w:val="0"/>
        <w:pBdr>
          <w:top w:val="nil"/>
          <w:left w:val="nil"/>
          <w:bottom w:val="nil"/>
          <w:right w:val="nil"/>
          <w:between w:val="nil"/>
        </w:pBdr>
        <w:suppressAutoHyphens/>
        <w:spacing w:after="120" w:line="264" w:lineRule="auto"/>
        <w:jc w:val="both"/>
        <w:textDirection w:val="btLr"/>
        <w:textAlignment w:val="top"/>
        <w:outlineLvl w:val="0"/>
        <w:rPr>
          <w:rFonts w:asciiTheme="majorHAnsi" w:eastAsia="Times New Roman" w:hAnsiTheme="majorHAnsi" w:cs="Times New Roman"/>
          <w:color w:val="000000" w:themeColor="text1"/>
          <w:sz w:val="22"/>
          <w:szCs w:val="22"/>
        </w:rPr>
      </w:pPr>
    </w:p>
    <w:p w14:paraId="30C7EC18" w14:textId="7204DEB5" w:rsidR="00E70A68" w:rsidRPr="003B6F30" w:rsidRDefault="00F8454B"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WARUNKI UDZIAŁU W POSTĘPOWANIU I PODSTAWY WYKLUCZENIA</w:t>
      </w:r>
    </w:p>
    <w:p w14:paraId="7AA25459" w14:textId="77777777" w:rsidR="006D724A" w:rsidRPr="00BE2EC5" w:rsidRDefault="006D724A" w:rsidP="00BE2EC5">
      <w:pPr>
        <w:autoSpaceDE w:val="0"/>
        <w:autoSpaceDN w:val="0"/>
        <w:adjustRightInd w:val="0"/>
        <w:spacing w:after="120" w:line="264" w:lineRule="auto"/>
        <w:rPr>
          <w:rFonts w:asciiTheme="majorHAnsi" w:hAnsiTheme="majorHAnsi" w:cs="Calibri-Bold"/>
          <w:kern w:val="0"/>
          <w:sz w:val="23"/>
          <w:szCs w:val="23"/>
        </w:rPr>
      </w:pPr>
    </w:p>
    <w:p w14:paraId="7596357A" w14:textId="79DEFD24" w:rsidR="00F8454B" w:rsidRPr="003B6F30" w:rsidRDefault="00F8454B" w:rsidP="003951C5">
      <w:pPr>
        <w:autoSpaceDE w:val="0"/>
        <w:autoSpaceDN w:val="0"/>
        <w:adjustRightInd w:val="0"/>
        <w:spacing w:after="120" w:line="264" w:lineRule="auto"/>
        <w:rPr>
          <w:rFonts w:asciiTheme="majorHAnsi" w:hAnsiTheme="majorHAnsi" w:cs="Calibri-Bold"/>
          <w:b/>
          <w:bCs/>
          <w:kern w:val="0"/>
          <w:sz w:val="23"/>
          <w:szCs w:val="23"/>
        </w:rPr>
      </w:pPr>
      <w:r w:rsidRPr="003B6F30">
        <w:rPr>
          <w:rFonts w:asciiTheme="majorHAnsi" w:hAnsiTheme="majorHAnsi" w:cs="Calibri-Bold"/>
          <w:b/>
          <w:bCs/>
          <w:kern w:val="0"/>
          <w:sz w:val="23"/>
          <w:szCs w:val="23"/>
        </w:rPr>
        <w:t>WARUNKI UDZIAŁU W POSTĘPOWANIU</w:t>
      </w:r>
    </w:p>
    <w:p w14:paraId="610B093B" w14:textId="77777777" w:rsidR="00A236C1" w:rsidRPr="00BE2EC5" w:rsidRDefault="00A236C1" w:rsidP="00BE2EC5">
      <w:pPr>
        <w:autoSpaceDE w:val="0"/>
        <w:autoSpaceDN w:val="0"/>
        <w:adjustRightInd w:val="0"/>
        <w:spacing w:after="120" w:line="264" w:lineRule="auto"/>
        <w:rPr>
          <w:rFonts w:asciiTheme="majorHAnsi" w:hAnsiTheme="majorHAnsi" w:cs="Calibri-Bold"/>
          <w:kern w:val="0"/>
          <w:sz w:val="23"/>
          <w:szCs w:val="23"/>
        </w:rPr>
      </w:pPr>
    </w:p>
    <w:p w14:paraId="6B309571" w14:textId="330C9E99" w:rsidR="002627A3" w:rsidRPr="003B6F30" w:rsidRDefault="00F8454B"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cs="Calibri"/>
          <w:kern w:val="0"/>
          <w:sz w:val="22"/>
          <w:szCs w:val="22"/>
        </w:rPr>
      </w:pPr>
      <w:r w:rsidRPr="003B6F30">
        <w:rPr>
          <w:rFonts w:asciiTheme="majorHAnsi" w:hAnsiTheme="majorHAnsi" w:cs="Calibri"/>
          <w:kern w:val="0"/>
          <w:sz w:val="22"/>
          <w:szCs w:val="22"/>
        </w:rPr>
        <w:t xml:space="preserve">O udzielenie zamówienia mogą ubiegać się </w:t>
      </w:r>
      <w:r w:rsidR="0022341E">
        <w:rPr>
          <w:rFonts w:asciiTheme="majorHAnsi" w:hAnsiTheme="majorHAnsi" w:cs="Calibri"/>
          <w:kern w:val="0"/>
          <w:sz w:val="22"/>
          <w:szCs w:val="22"/>
        </w:rPr>
        <w:t>Sprzedający</w:t>
      </w:r>
      <w:r w:rsidRPr="003B6F30">
        <w:rPr>
          <w:rFonts w:asciiTheme="majorHAnsi" w:hAnsiTheme="majorHAnsi" w:cs="Calibri"/>
          <w:kern w:val="0"/>
          <w:sz w:val="22"/>
          <w:szCs w:val="22"/>
        </w:rPr>
        <w:t>, którzy spełniają następujące warunki:</w:t>
      </w:r>
    </w:p>
    <w:p w14:paraId="6E6CE31F" w14:textId="550BF68A" w:rsidR="002627A3" w:rsidRPr="00A21F79" w:rsidRDefault="002627A3" w:rsidP="003951C5">
      <w:pPr>
        <w:autoSpaceDE w:val="0"/>
        <w:autoSpaceDN w:val="0"/>
        <w:adjustRightInd w:val="0"/>
        <w:spacing w:after="120" w:line="264" w:lineRule="auto"/>
        <w:jc w:val="both"/>
        <w:rPr>
          <w:rFonts w:asciiTheme="majorHAnsi" w:hAnsiTheme="majorHAnsi" w:cs="Calibri-Italic"/>
          <w:i/>
          <w:iCs/>
          <w:kern w:val="0"/>
          <w:sz w:val="22"/>
          <w:szCs w:val="22"/>
        </w:rPr>
      </w:pPr>
      <w:r w:rsidRPr="00A21F79">
        <w:rPr>
          <w:rFonts w:asciiTheme="majorHAnsi" w:hAnsiTheme="majorHAnsi" w:cs="Calibri-Italic"/>
          <w:i/>
          <w:iCs/>
          <w:kern w:val="0"/>
          <w:sz w:val="22"/>
          <w:szCs w:val="22"/>
        </w:rPr>
        <w:t xml:space="preserve">Sposób oceny </w:t>
      </w:r>
      <w:r w:rsidR="1202F8D1" w:rsidRPr="00A21F79">
        <w:rPr>
          <w:rFonts w:asciiTheme="majorHAnsi" w:hAnsiTheme="majorHAnsi" w:cs="Calibri-Italic"/>
          <w:i/>
          <w:iCs/>
          <w:kern w:val="0"/>
          <w:sz w:val="22"/>
          <w:szCs w:val="22"/>
        </w:rPr>
        <w:t>poszczególnych poniższych</w:t>
      </w:r>
      <w:r w:rsidRPr="00A21F79">
        <w:rPr>
          <w:rFonts w:asciiTheme="majorHAnsi" w:hAnsiTheme="majorHAnsi" w:cs="Calibri-Italic"/>
          <w:i/>
          <w:iCs/>
          <w:kern w:val="0"/>
          <w:sz w:val="22"/>
          <w:szCs w:val="22"/>
        </w:rPr>
        <w:t xml:space="preserve"> warunków:</w:t>
      </w:r>
    </w:p>
    <w:p w14:paraId="5E0F6010" w14:textId="3831C1E1" w:rsidR="00511898" w:rsidRPr="003B6F30" w:rsidRDefault="3B53E4CD" w:rsidP="003951C5">
      <w:pPr>
        <w:autoSpaceDE w:val="0"/>
        <w:autoSpaceDN w:val="0"/>
        <w:adjustRightInd w:val="0"/>
        <w:spacing w:after="120" w:line="264" w:lineRule="auto"/>
        <w:jc w:val="both"/>
        <w:rPr>
          <w:rFonts w:asciiTheme="majorHAnsi" w:hAnsiTheme="majorHAnsi" w:cs="Calibri-Italic"/>
          <w:i/>
          <w:iCs/>
          <w:kern w:val="0"/>
          <w:sz w:val="22"/>
          <w:szCs w:val="22"/>
        </w:rPr>
      </w:pPr>
      <w:r w:rsidRPr="003B6F30">
        <w:rPr>
          <w:rFonts w:asciiTheme="majorHAnsi" w:hAnsiTheme="majorHAnsi" w:cs="Calibri-Italic"/>
          <w:i/>
          <w:iCs/>
          <w:kern w:val="0"/>
          <w:sz w:val="22"/>
          <w:szCs w:val="22"/>
        </w:rPr>
        <w:t>Ocena spełnienia powyższego warunku nastąpi w formule „spełnia /nie spełnia”. Warunek ten</w:t>
      </w:r>
      <w:r w:rsidR="0058373A">
        <w:rPr>
          <w:rFonts w:asciiTheme="majorHAnsi" w:hAnsiTheme="majorHAnsi" w:cs="Calibri-Italic"/>
          <w:i/>
          <w:iCs/>
          <w:kern w:val="0"/>
          <w:sz w:val="22"/>
          <w:szCs w:val="22"/>
        </w:rPr>
        <w:t xml:space="preserve"> </w:t>
      </w:r>
      <w:r w:rsidR="0022341E">
        <w:rPr>
          <w:rFonts w:asciiTheme="majorHAnsi" w:hAnsiTheme="majorHAnsi" w:cs="Calibri-Italic"/>
          <w:i/>
          <w:iCs/>
          <w:kern w:val="0"/>
          <w:sz w:val="22"/>
          <w:szCs w:val="22"/>
        </w:rPr>
        <w:t>Kupujący</w:t>
      </w:r>
      <w:r w:rsidRPr="003B6F30">
        <w:rPr>
          <w:rFonts w:asciiTheme="majorHAnsi" w:hAnsiTheme="majorHAnsi" w:cs="Calibri-Italic"/>
          <w:i/>
          <w:iCs/>
          <w:kern w:val="0"/>
          <w:sz w:val="22"/>
          <w:szCs w:val="22"/>
        </w:rPr>
        <w:t xml:space="preserve"> uzna za spełniony, jeżeli </w:t>
      </w:r>
      <w:r w:rsidR="0022341E">
        <w:rPr>
          <w:rFonts w:asciiTheme="majorHAnsi" w:hAnsiTheme="majorHAnsi" w:cs="Calibri-Italic"/>
          <w:i/>
          <w:iCs/>
          <w:kern w:val="0"/>
          <w:sz w:val="22"/>
          <w:szCs w:val="22"/>
        </w:rPr>
        <w:t>Sprzedający</w:t>
      </w:r>
      <w:r w:rsidRPr="003B6F30">
        <w:rPr>
          <w:rFonts w:asciiTheme="majorHAnsi" w:hAnsiTheme="majorHAnsi" w:cs="Calibri-Italic"/>
          <w:i/>
          <w:iCs/>
          <w:kern w:val="0"/>
          <w:sz w:val="22"/>
          <w:szCs w:val="22"/>
        </w:rPr>
        <w:t xml:space="preserve"> złoży stosowne oświadczenie, którego wzór został udostępniony wraz z niniejszym Zapytaniem ofertowym jako Załącznik nr 2 (Formularz ofertowy).</w:t>
      </w:r>
    </w:p>
    <w:p w14:paraId="74EACAA4" w14:textId="77777777" w:rsidR="002627A3" w:rsidRPr="003B6F30" w:rsidRDefault="002627A3"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cs="Calibri"/>
          <w:kern w:val="0"/>
          <w:sz w:val="22"/>
          <w:szCs w:val="22"/>
        </w:rPr>
      </w:pPr>
    </w:p>
    <w:p w14:paraId="5C363753" w14:textId="77777777" w:rsidR="00F8454B" w:rsidRPr="003B6F30" w:rsidRDefault="00F8454B" w:rsidP="003951C5">
      <w:pPr>
        <w:autoSpaceDE w:val="0"/>
        <w:autoSpaceDN w:val="0"/>
        <w:adjustRightInd w:val="0"/>
        <w:spacing w:after="120" w:line="264" w:lineRule="auto"/>
        <w:jc w:val="both"/>
        <w:rPr>
          <w:rFonts w:asciiTheme="majorHAnsi" w:hAnsiTheme="majorHAnsi" w:cs="Calibri-Bold"/>
          <w:b/>
          <w:bCs/>
          <w:kern w:val="0"/>
          <w:sz w:val="22"/>
          <w:szCs w:val="22"/>
        </w:rPr>
      </w:pPr>
      <w:r w:rsidRPr="003B6F30">
        <w:rPr>
          <w:rFonts w:asciiTheme="majorHAnsi" w:hAnsiTheme="majorHAnsi" w:cs="Calibri-Bold"/>
          <w:b/>
          <w:bCs/>
          <w:kern w:val="0"/>
          <w:sz w:val="22"/>
          <w:szCs w:val="22"/>
        </w:rPr>
        <w:t>1) uprawnień do wykonywania określonej działalności lub czynności</w:t>
      </w:r>
    </w:p>
    <w:p w14:paraId="2AB23275" w14:textId="1D315F7F" w:rsidR="00F8454B" w:rsidRPr="003B6F30" w:rsidRDefault="0022341E" w:rsidP="003951C5">
      <w:pPr>
        <w:autoSpaceDE w:val="0"/>
        <w:autoSpaceDN w:val="0"/>
        <w:adjustRightInd w:val="0"/>
        <w:spacing w:after="120" w:line="264" w:lineRule="auto"/>
        <w:jc w:val="both"/>
        <w:rPr>
          <w:rFonts w:asciiTheme="majorHAnsi" w:hAnsiTheme="majorHAnsi" w:cs="Calibri"/>
          <w:kern w:val="0"/>
          <w:sz w:val="22"/>
          <w:szCs w:val="22"/>
        </w:rPr>
      </w:pPr>
      <w:r>
        <w:rPr>
          <w:rFonts w:asciiTheme="majorHAnsi" w:hAnsiTheme="majorHAnsi" w:cs="Calibri"/>
          <w:kern w:val="0"/>
          <w:sz w:val="22"/>
          <w:szCs w:val="22"/>
        </w:rPr>
        <w:t>Kupujący</w:t>
      </w:r>
      <w:r w:rsidR="00F8454B" w:rsidRPr="003B6F30">
        <w:rPr>
          <w:rFonts w:asciiTheme="majorHAnsi" w:hAnsiTheme="majorHAnsi" w:cs="Calibri"/>
          <w:kern w:val="0"/>
          <w:sz w:val="22"/>
          <w:szCs w:val="22"/>
        </w:rPr>
        <w:t xml:space="preserve"> uzna, że </w:t>
      </w:r>
      <w:r>
        <w:rPr>
          <w:rFonts w:asciiTheme="majorHAnsi" w:hAnsiTheme="majorHAnsi" w:cs="Calibri"/>
          <w:kern w:val="0"/>
          <w:sz w:val="22"/>
          <w:szCs w:val="22"/>
        </w:rPr>
        <w:t>Sprzedający</w:t>
      </w:r>
      <w:r w:rsidR="00F8454B" w:rsidRPr="003B6F30">
        <w:rPr>
          <w:rFonts w:asciiTheme="majorHAnsi" w:hAnsiTheme="majorHAnsi" w:cs="Calibri"/>
          <w:kern w:val="0"/>
          <w:sz w:val="22"/>
          <w:szCs w:val="22"/>
        </w:rPr>
        <w:t xml:space="preserve"> spełnia niniejszy warunek, jeżeli złoży oświadczenie, że dysponuje</w:t>
      </w:r>
      <w:r w:rsidR="0058373A">
        <w:rPr>
          <w:rFonts w:asciiTheme="majorHAnsi" w:hAnsiTheme="majorHAnsi" w:cs="Calibri"/>
          <w:kern w:val="0"/>
          <w:sz w:val="22"/>
          <w:szCs w:val="22"/>
        </w:rPr>
        <w:t xml:space="preserve"> </w:t>
      </w:r>
      <w:r w:rsidR="00F8454B" w:rsidRPr="003B6F30">
        <w:rPr>
          <w:rFonts w:asciiTheme="majorHAnsi" w:hAnsiTheme="majorHAnsi" w:cs="Calibri"/>
          <w:kern w:val="0"/>
          <w:sz w:val="22"/>
          <w:szCs w:val="22"/>
        </w:rPr>
        <w:t>uprawnieniami niezbędnymi do prawidłowej realizacji zamówienia.</w:t>
      </w:r>
    </w:p>
    <w:p w14:paraId="7CFB6938" w14:textId="77777777" w:rsidR="00F8454B" w:rsidRPr="003B6F30" w:rsidRDefault="00F8454B" w:rsidP="003951C5">
      <w:pPr>
        <w:autoSpaceDE w:val="0"/>
        <w:autoSpaceDN w:val="0"/>
        <w:adjustRightInd w:val="0"/>
        <w:spacing w:after="120" w:line="264" w:lineRule="auto"/>
        <w:jc w:val="both"/>
        <w:rPr>
          <w:rFonts w:asciiTheme="majorHAnsi" w:hAnsiTheme="majorHAnsi" w:cs="Calibri-Bold"/>
          <w:b/>
          <w:bCs/>
          <w:kern w:val="0"/>
          <w:sz w:val="22"/>
          <w:szCs w:val="22"/>
        </w:rPr>
      </w:pPr>
      <w:r w:rsidRPr="003B6F30">
        <w:rPr>
          <w:rFonts w:asciiTheme="majorHAnsi" w:hAnsiTheme="majorHAnsi" w:cs="Calibri-Bold"/>
          <w:b/>
          <w:bCs/>
          <w:kern w:val="0"/>
          <w:sz w:val="22"/>
          <w:szCs w:val="22"/>
        </w:rPr>
        <w:t>2) wiedzy i doświadczenia</w:t>
      </w:r>
    </w:p>
    <w:p w14:paraId="309BB4C9" w14:textId="6F86EE56" w:rsidR="00F8454B" w:rsidRPr="003B6F30" w:rsidRDefault="0022341E" w:rsidP="003951C5">
      <w:pPr>
        <w:autoSpaceDE w:val="0"/>
        <w:autoSpaceDN w:val="0"/>
        <w:adjustRightInd w:val="0"/>
        <w:spacing w:after="120" w:line="264" w:lineRule="auto"/>
        <w:jc w:val="both"/>
        <w:rPr>
          <w:rFonts w:asciiTheme="majorHAnsi" w:hAnsiTheme="majorHAnsi" w:cs="Calibri"/>
          <w:kern w:val="0"/>
          <w:sz w:val="22"/>
          <w:szCs w:val="22"/>
        </w:rPr>
      </w:pPr>
      <w:r>
        <w:rPr>
          <w:rFonts w:asciiTheme="majorHAnsi" w:hAnsiTheme="majorHAnsi" w:cs="Calibri"/>
          <w:kern w:val="0"/>
          <w:sz w:val="22"/>
          <w:szCs w:val="22"/>
        </w:rPr>
        <w:t>Kupujący</w:t>
      </w:r>
      <w:r w:rsidR="00F8454B" w:rsidRPr="003B6F30">
        <w:rPr>
          <w:rFonts w:asciiTheme="majorHAnsi" w:hAnsiTheme="majorHAnsi" w:cs="Calibri"/>
          <w:kern w:val="0"/>
          <w:sz w:val="22"/>
          <w:szCs w:val="22"/>
        </w:rPr>
        <w:t xml:space="preserve"> uzna, że </w:t>
      </w:r>
      <w:r>
        <w:rPr>
          <w:rFonts w:asciiTheme="majorHAnsi" w:hAnsiTheme="majorHAnsi" w:cs="Calibri"/>
          <w:kern w:val="0"/>
          <w:sz w:val="22"/>
          <w:szCs w:val="22"/>
        </w:rPr>
        <w:t>Sprzedający</w:t>
      </w:r>
      <w:r w:rsidR="00F8454B" w:rsidRPr="003B6F30">
        <w:rPr>
          <w:rFonts w:asciiTheme="majorHAnsi" w:hAnsiTheme="majorHAnsi" w:cs="Calibri"/>
          <w:kern w:val="0"/>
          <w:sz w:val="22"/>
          <w:szCs w:val="22"/>
        </w:rPr>
        <w:t xml:space="preserve"> spełnia niniejszy warunek, jeżeli złoży oświadczenie, że posiada</w:t>
      </w:r>
      <w:r w:rsidR="0058373A">
        <w:rPr>
          <w:rFonts w:asciiTheme="majorHAnsi" w:hAnsiTheme="majorHAnsi" w:cs="Calibri"/>
          <w:kern w:val="0"/>
          <w:sz w:val="22"/>
          <w:szCs w:val="22"/>
        </w:rPr>
        <w:t xml:space="preserve"> </w:t>
      </w:r>
      <w:r w:rsidR="00F8454B" w:rsidRPr="003B6F30">
        <w:rPr>
          <w:rFonts w:asciiTheme="majorHAnsi" w:hAnsiTheme="majorHAnsi" w:cs="Calibri"/>
          <w:kern w:val="0"/>
          <w:sz w:val="22"/>
          <w:szCs w:val="22"/>
        </w:rPr>
        <w:t>doświadczenie w realizacji dostaw zamówień o zbliżonych parametrach co przedmiot zamówienia.</w:t>
      </w:r>
    </w:p>
    <w:p w14:paraId="57B84FE3" w14:textId="77777777" w:rsidR="00F8454B" w:rsidRPr="003B6F30" w:rsidRDefault="00F8454B" w:rsidP="003951C5">
      <w:pPr>
        <w:autoSpaceDE w:val="0"/>
        <w:autoSpaceDN w:val="0"/>
        <w:adjustRightInd w:val="0"/>
        <w:spacing w:after="120" w:line="264" w:lineRule="auto"/>
        <w:jc w:val="both"/>
        <w:rPr>
          <w:rFonts w:asciiTheme="majorHAnsi" w:hAnsiTheme="majorHAnsi" w:cs="Calibri-Bold"/>
          <w:b/>
          <w:bCs/>
          <w:kern w:val="0"/>
          <w:sz w:val="22"/>
          <w:szCs w:val="22"/>
        </w:rPr>
      </w:pPr>
      <w:r w:rsidRPr="003B6F30">
        <w:rPr>
          <w:rFonts w:asciiTheme="majorHAnsi" w:hAnsiTheme="majorHAnsi" w:cs="Calibri-Bold"/>
          <w:b/>
          <w:bCs/>
          <w:kern w:val="0"/>
          <w:sz w:val="22"/>
          <w:szCs w:val="22"/>
        </w:rPr>
        <w:t>3) potencjału technicznego</w:t>
      </w:r>
    </w:p>
    <w:p w14:paraId="52BD5346" w14:textId="0ACA4894" w:rsidR="00F8454B" w:rsidRPr="003B6F30" w:rsidRDefault="0022341E" w:rsidP="003951C5">
      <w:pPr>
        <w:autoSpaceDE w:val="0"/>
        <w:autoSpaceDN w:val="0"/>
        <w:adjustRightInd w:val="0"/>
        <w:spacing w:after="120" w:line="264" w:lineRule="auto"/>
        <w:jc w:val="both"/>
        <w:rPr>
          <w:rFonts w:asciiTheme="majorHAnsi" w:hAnsiTheme="majorHAnsi" w:cs="Calibri"/>
          <w:kern w:val="0"/>
          <w:sz w:val="22"/>
          <w:szCs w:val="22"/>
        </w:rPr>
      </w:pPr>
      <w:r>
        <w:rPr>
          <w:rFonts w:asciiTheme="majorHAnsi" w:hAnsiTheme="majorHAnsi" w:cs="Calibri"/>
          <w:kern w:val="0"/>
          <w:sz w:val="22"/>
          <w:szCs w:val="22"/>
        </w:rPr>
        <w:t>Kupujący</w:t>
      </w:r>
      <w:r w:rsidR="00F8454B" w:rsidRPr="003B6F30">
        <w:rPr>
          <w:rFonts w:asciiTheme="majorHAnsi" w:hAnsiTheme="majorHAnsi" w:cs="Calibri"/>
          <w:kern w:val="0"/>
          <w:sz w:val="22"/>
          <w:szCs w:val="22"/>
        </w:rPr>
        <w:t xml:space="preserve"> uzna, że </w:t>
      </w:r>
      <w:r>
        <w:rPr>
          <w:rFonts w:asciiTheme="majorHAnsi" w:hAnsiTheme="majorHAnsi" w:cs="Calibri"/>
          <w:kern w:val="0"/>
          <w:sz w:val="22"/>
          <w:szCs w:val="22"/>
        </w:rPr>
        <w:t>Sprzedający</w:t>
      </w:r>
      <w:r w:rsidR="00F8454B" w:rsidRPr="003B6F30">
        <w:rPr>
          <w:rFonts w:asciiTheme="majorHAnsi" w:hAnsiTheme="majorHAnsi" w:cs="Calibri"/>
          <w:kern w:val="0"/>
          <w:sz w:val="22"/>
          <w:szCs w:val="22"/>
        </w:rPr>
        <w:t xml:space="preserve"> spełnia niniejszy warunek, jeżeli złoży oświadczenie, że dysponuje</w:t>
      </w:r>
      <w:r w:rsidR="0058373A">
        <w:rPr>
          <w:rFonts w:asciiTheme="majorHAnsi" w:hAnsiTheme="majorHAnsi" w:cs="Calibri"/>
          <w:kern w:val="0"/>
          <w:sz w:val="22"/>
          <w:szCs w:val="22"/>
        </w:rPr>
        <w:t xml:space="preserve"> </w:t>
      </w:r>
      <w:r w:rsidR="00F8454B" w:rsidRPr="003B6F30">
        <w:rPr>
          <w:rFonts w:asciiTheme="majorHAnsi" w:hAnsiTheme="majorHAnsi" w:cs="Calibri"/>
          <w:kern w:val="0"/>
          <w:sz w:val="22"/>
          <w:szCs w:val="22"/>
        </w:rPr>
        <w:t>zapleczem technicznym niezbędnym do prawidłowego wykonania zamówienia.</w:t>
      </w:r>
    </w:p>
    <w:p w14:paraId="7753796F" w14:textId="77777777" w:rsidR="002627A3" w:rsidRPr="003B6F30" w:rsidRDefault="002627A3" w:rsidP="003951C5">
      <w:pPr>
        <w:autoSpaceDE w:val="0"/>
        <w:autoSpaceDN w:val="0"/>
        <w:adjustRightInd w:val="0"/>
        <w:spacing w:after="120" w:line="264" w:lineRule="auto"/>
        <w:jc w:val="both"/>
        <w:rPr>
          <w:rFonts w:asciiTheme="majorHAnsi" w:hAnsiTheme="majorHAnsi" w:cs="Calibri-Bold"/>
          <w:b/>
          <w:bCs/>
          <w:kern w:val="0"/>
          <w:sz w:val="22"/>
          <w:szCs w:val="22"/>
        </w:rPr>
      </w:pPr>
      <w:r w:rsidRPr="003B6F30">
        <w:rPr>
          <w:rFonts w:asciiTheme="majorHAnsi" w:hAnsiTheme="majorHAnsi" w:cs="Calibri-Bold"/>
          <w:b/>
          <w:bCs/>
          <w:kern w:val="0"/>
          <w:sz w:val="22"/>
          <w:szCs w:val="22"/>
        </w:rPr>
        <w:lastRenderedPageBreak/>
        <w:t>4) osób zdolnych do wykonania zamówienia</w:t>
      </w:r>
    </w:p>
    <w:p w14:paraId="7384FFB7" w14:textId="67E7A4C2" w:rsidR="002627A3" w:rsidRPr="003B6F30" w:rsidRDefault="0022341E" w:rsidP="003951C5">
      <w:pPr>
        <w:autoSpaceDE w:val="0"/>
        <w:autoSpaceDN w:val="0"/>
        <w:adjustRightInd w:val="0"/>
        <w:spacing w:after="120" w:line="264" w:lineRule="auto"/>
        <w:jc w:val="both"/>
        <w:rPr>
          <w:rFonts w:asciiTheme="majorHAnsi" w:hAnsiTheme="majorHAnsi" w:cs="Calibri"/>
          <w:kern w:val="0"/>
          <w:sz w:val="22"/>
          <w:szCs w:val="22"/>
        </w:rPr>
      </w:pPr>
      <w:r>
        <w:rPr>
          <w:rFonts w:asciiTheme="majorHAnsi" w:hAnsiTheme="majorHAnsi" w:cs="Calibri"/>
          <w:kern w:val="0"/>
          <w:sz w:val="22"/>
          <w:szCs w:val="22"/>
        </w:rPr>
        <w:t>Kupujący</w:t>
      </w:r>
      <w:r w:rsidR="002627A3" w:rsidRPr="003B6F30">
        <w:rPr>
          <w:rFonts w:asciiTheme="majorHAnsi" w:hAnsiTheme="majorHAnsi" w:cs="Calibri"/>
          <w:kern w:val="0"/>
          <w:sz w:val="22"/>
          <w:szCs w:val="22"/>
        </w:rPr>
        <w:t xml:space="preserve"> uzna, że </w:t>
      </w:r>
      <w:r>
        <w:rPr>
          <w:rFonts w:asciiTheme="majorHAnsi" w:hAnsiTheme="majorHAnsi" w:cs="Calibri"/>
          <w:kern w:val="0"/>
          <w:sz w:val="22"/>
          <w:szCs w:val="22"/>
        </w:rPr>
        <w:t>Sprzedający</w:t>
      </w:r>
      <w:r w:rsidR="002627A3" w:rsidRPr="003B6F30">
        <w:rPr>
          <w:rFonts w:asciiTheme="majorHAnsi" w:hAnsiTheme="majorHAnsi" w:cs="Calibri"/>
          <w:kern w:val="0"/>
          <w:sz w:val="22"/>
          <w:szCs w:val="22"/>
        </w:rPr>
        <w:t xml:space="preserve"> spełnia niniejszy warunek, jeżeli złoży oświadczenie, że dysponuje</w:t>
      </w:r>
      <w:r w:rsidR="0058373A">
        <w:rPr>
          <w:rFonts w:asciiTheme="majorHAnsi" w:hAnsiTheme="majorHAnsi" w:cs="Calibri"/>
          <w:kern w:val="0"/>
          <w:sz w:val="22"/>
          <w:szCs w:val="22"/>
        </w:rPr>
        <w:t xml:space="preserve"> </w:t>
      </w:r>
      <w:r w:rsidR="002627A3" w:rsidRPr="003B6F30">
        <w:rPr>
          <w:rFonts w:asciiTheme="majorHAnsi" w:hAnsiTheme="majorHAnsi" w:cs="Calibri"/>
          <w:kern w:val="0"/>
          <w:sz w:val="22"/>
          <w:szCs w:val="22"/>
        </w:rPr>
        <w:t>personelem posiadającym kwalifikacje niezbędne do prawidłowej realizacji zamówienia</w:t>
      </w:r>
      <w:r w:rsidR="00BE2EC5">
        <w:rPr>
          <w:rFonts w:asciiTheme="majorHAnsi" w:hAnsiTheme="majorHAnsi" w:cs="Calibri"/>
          <w:kern w:val="0"/>
          <w:sz w:val="22"/>
          <w:szCs w:val="22"/>
        </w:rPr>
        <w:t>.</w:t>
      </w:r>
    </w:p>
    <w:p w14:paraId="5798F461" w14:textId="77777777" w:rsidR="002627A3" w:rsidRPr="003B6F30" w:rsidRDefault="002627A3" w:rsidP="003951C5">
      <w:pPr>
        <w:autoSpaceDE w:val="0"/>
        <w:autoSpaceDN w:val="0"/>
        <w:adjustRightInd w:val="0"/>
        <w:spacing w:after="120" w:line="264" w:lineRule="auto"/>
        <w:jc w:val="both"/>
        <w:rPr>
          <w:rFonts w:asciiTheme="majorHAnsi" w:hAnsiTheme="majorHAnsi" w:cs="Calibri-Bold"/>
          <w:b/>
          <w:bCs/>
          <w:kern w:val="0"/>
          <w:sz w:val="22"/>
          <w:szCs w:val="22"/>
        </w:rPr>
      </w:pPr>
      <w:r w:rsidRPr="003B6F30">
        <w:rPr>
          <w:rFonts w:asciiTheme="majorHAnsi" w:hAnsiTheme="majorHAnsi" w:cs="Calibri"/>
          <w:b/>
          <w:bCs/>
          <w:kern w:val="0"/>
          <w:sz w:val="22"/>
          <w:szCs w:val="22"/>
        </w:rPr>
        <w:t>5)</w:t>
      </w:r>
      <w:r w:rsidRPr="003B6F30">
        <w:rPr>
          <w:rFonts w:asciiTheme="majorHAnsi" w:hAnsiTheme="majorHAnsi" w:cs="Calibri"/>
          <w:kern w:val="0"/>
          <w:sz w:val="22"/>
          <w:szCs w:val="22"/>
        </w:rPr>
        <w:t xml:space="preserve"> </w:t>
      </w:r>
      <w:r w:rsidRPr="003B6F30">
        <w:rPr>
          <w:rFonts w:asciiTheme="majorHAnsi" w:hAnsiTheme="majorHAnsi" w:cs="Calibri-Bold"/>
          <w:b/>
          <w:bCs/>
          <w:kern w:val="0"/>
          <w:sz w:val="22"/>
          <w:szCs w:val="22"/>
        </w:rPr>
        <w:t>sytuacji ekonomicznej lub finansowej</w:t>
      </w:r>
    </w:p>
    <w:p w14:paraId="73361772" w14:textId="33E679A7" w:rsidR="002627A3" w:rsidRPr="00BE2EC5" w:rsidRDefault="0022341E" w:rsidP="003951C5">
      <w:pPr>
        <w:autoSpaceDE w:val="0"/>
        <w:autoSpaceDN w:val="0"/>
        <w:adjustRightInd w:val="0"/>
        <w:spacing w:after="120" w:line="264" w:lineRule="auto"/>
        <w:jc w:val="both"/>
        <w:rPr>
          <w:rFonts w:asciiTheme="majorHAnsi" w:hAnsiTheme="majorHAnsi" w:cs="Calibri-Italic"/>
          <w:kern w:val="0"/>
          <w:sz w:val="22"/>
          <w:szCs w:val="22"/>
        </w:rPr>
      </w:pPr>
      <w:r>
        <w:rPr>
          <w:rFonts w:asciiTheme="majorHAnsi" w:hAnsiTheme="majorHAnsi" w:cs="Calibri"/>
          <w:kern w:val="0"/>
          <w:sz w:val="22"/>
          <w:szCs w:val="22"/>
        </w:rPr>
        <w:t>Kupujący</w:t>
      </w:r>
      <w:r w:rsidR="002627A3" w:rsidRPr="003B6F30">
        <w:rPr>
          <w:rFonts w:asciiTheme="majorHAnsi" w:hAnsiTheme="majorHAnsi" w:cs="Calibri"/>
          <w:kern w:val="0"/>
          <w:sz w:val="22"/>
          <w:szCs w:val="22"/>
        </w:rPr>
        <w:t xml:space="preserve"> uzna, że </w:t>
      </w:r>
      <w:r>
        <w:rPr>
          <w:rFonts w:asciiTheme="majorHAnsi" w:hAnsiTheme="majorHAnsi" w:cs="Calibri"/>
          <w:kern w:val="0"/>
          <w:sz w:val="22"/>
          <w:szCs w:val="22"/>
        </w:rPr>
        <w:t>Sprzedający</w:t>
      </w:r>
      <w:r w:rsidR="002627A3" w:rsidRPr="003B6F30">
        <w:rPr>
          <w:rFonts w:asciiTheme="majorHAnsi" w:hAnsiTheme="majorHAnsi" w:cs="Calibri"/>
          <w:kern w:val="0"/>
          <w:sz w:val="22"/>
          <w:szCs w:val="22"/>
        </w:rPr>
        <w:t xml:space="preserve"> spełnia niniejszy warunek, jeżeli złoży oświadczenie, że znajduje się w sytuacji ekonomicznej i finansowej zapewniającej prawidłową realizację zamówienia, w</w:t>
      </w:r>
      <w:r w:rsidR="00511898" w:rsidRPr="003B6F30">
        <w:rPr>
          <w:rFonts w:asciiTheme="majorHAnsi" w:hAnsiTheme="majorHAnsi" w:cs="Calibri"/>
          <w:kern w:val="0"/>
          <w:sz w:val="22"/>
          <w:szCs w:val="22"/>
        </w:rPr>
        <w:t xml:space="preserve"> </w:t>
      </w:r>
      <w:r w:rsidR="002627A3" w:rsidRPr="003B6F30">
        <w:rPr>
          <w:rFonts w:asciiTheme="majorHAnsi" w:hAnsiTheme="majorHAnsi" w:cs="Calibri"/>
          <w:kern w:val="0"/>
          <w:sz w:val="22"/>
          <w:szCs w:val="22"/>
        </w:rPr>
        <w:t>szczególności nie znajduje się w stanie upadłości, restrukturyzacji lub likwidacji</w:t>
      </w:r>
      <w:r w:rsidR="002627A3" w:rsidRPr="00BE2EC5">
        <w:rPr>
          <w:rFonts w:asciiTheme="majorHAnsi" w:hAnsiTheme="majorHAnsi" w:cs="Calibri-Italic"/>
          <w:kern w:val="0"/>
          <w:sz w:val="22"/>
          <w:szCs w:val="22"/>
        </w:rPr>
        <w:t>.</w:t>
      </w:r>
    </w:p>
    <w:p w14:paraId="694145D8" w14:textId="77777777" w:rsidR="005F58F1" w:rsidRPr="00BE2EC5" w:rsidRDefault="005F58F1" w:rsidP="003951C5">
      <w:pPr>
        <w:autoSpaceDE w:val="0"/>
        <w:autoSpaceDN w:val="0"/>
        <w:adjustRightInd w:val="0"/>
        <w:spacing w:after="120" w:line="264" w:lineRule="auto"/>
        <w:jc w:val="both"/>
        <w:rPr>
          <w:rFonts w:asciiTheme="majorHAnsi" w:hAnsiTheme="majorHAnsi" w:cs="Calibri-Italic"/>
          <w:kern w:val="0"/>
          <w:sz w:val="22"/>
          <w:szCs w:val="22"/>
        </w:rPr>
      </w:pPr>
    </w:p>
    <w:p w14:paraId="6335F008" w14:textId="2BD5D8CE" w:rsidR="00654C64" w:rsidRDefault="0022341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cs="Calibri-Italic"/>
          <w:kern w:val="0"/>
          <w:sz w:val="22"/>
          <w:szCs w:val="22"/>
        </w:rPr>
      </w:pPr>
      <w:r>
        <w:rPr>
          <w:rFonts w:asciiTheme="majorHAnsi" w:hAnsiTheme="majorHAnsi" w:cs="Calibri-Italic"/>
          <w:kern w:val="0"/>
          <w:sz w:val="22"/>
          <w:szCs w:val="22"/>
        </w:rPr>
        <w:t>Kupujący</w:t>
      </w:r>
      <w:r w:rsidR="00654C64" w:rsidRPr="003B6F30">
        <w:rPr>
          <w:rFonts w:asciiTheme="majorHAnsi" w:hAnsiTheme="majorHAnsi" w:cs="Calibri-Italic"/>
          <w:kern w:val="0"/>
          <w:sz w:val="22"/>
          <w:szCs w:val="22"/>
        </w:rPr>
        <w:t xml:space="preserve"> zastrzega sobie prawo żądania dokumentów potwierdzających treść złożonych oświadczeń.</w:t>
      </w:r>
    </w:p>
    <w:p w14:paraId="009E8685" w14:textId="77777777" w:rsidR="005F58F1" w:rsidRPr="003B6F30" w:rsidRDefault="005F58F1"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cs="Calibri-Italic"/>
          <w:kern w:val="0"/>
          <w:sz w:val="22"/>
          <w:szCs w:val="22"/>
        </w:rPr>
      </w:pPr>
    </w:p>
    <w:p w14:paraId="5C3092F7" w14:textId="4FB510AC" w:rsidR="00B571F7" w:rsidRPr="00BE2EC5" w:rsidRDefault="00B571F7"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Poleganie na zasobach innych podmiotów</w:t>
      </w:r>
      <w:r w:rsidRPr="00BE2EC5">
        <w:rPr>
          <w:rFonts w:asciiTheme="majorHAnsi" w:hAnsiTheme="majorHAnsi" w:cs="Calibri"/>
          <w:color w:val="000000" w:themeColor="text1"/>
          <w:kern w:val="0"/>
          <w:sz w:val="22"/>
          <w:szCs w:val="22"/>
        </w:rPr>
        <w:t>.</w:t>
      </w:r>
    </w:p>
    <w:p w14:paraId="4E83046B" w14:textId="4785106B" w:rsidR="00B571F7" w:rsidRPr="003B6F30" w:rsidRDefault="00B571F7" w:rsidP="003951C5">
      <w:pPr>
        <w:autoSpaceDE w:val="0"/>
        <w:autoSpaceDN w:val="0"/>
        <w:adjustRightInd w:val="0"/>
        <w:spacing w:after="120" w:line="264"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 xml:space="preserve">1) </w:t>
      </w:r>
      <w:r w:rsidR="008A2521">
        <w:rPr>
          <w:rFonts w:asciiTheme="majorHAnsi" w:hAnsiTheme="majorHAnsi" w:cs="Calibri"/>
          <w:color w:val="000000" w:themeColor="text1"/>
          <w:kern w:val="0"/>
          <w:sz w:val="22"/>
          <w:szCs w:val="22"/>
        </w:rPr>
        <w:t>Sprzedający</w:t>
      </w:r>
      <w:r w:rsidRPr="003B6F30">
        <w:rPr>
          <w:rFonts w:asciiTheme="majorHAnsi" w:hAnsiTheme="majorHAnsi" w:cs="Calibri"/>
          <w:color w:val="000000" w:themeColor="text1"/>
          <w:kern w:val="0"/>
          <w:sz w:val="22"/>
          <w:szCs w:val="22"/>
        </w:rPr>
        <w:t xml:space="preserve"> może w celu potwierdzenia spełniania warunków udziału w postępowaniu, w</w:t>
      </w:r>
      <w:r w:rsidR="0058373A">
        <w:rPr>
          <w:rFonts w:asciiTheme="majorHAnsi" w:hAnsiTheme="majorHAnsi" w:cs="Calibri"/>
          <w:color w:val="000000" w:themeColor="text1"/>
          <w:kern w:val="0"/>
          <w:sz w:val="22"/>
          <w:szCs w:val="22"/>
        </w:rPr>
        <w:t> </w:t>
      </w:r>
      <w:r w:rsidRPr="003B6F30">
        <w:rPr>
          <w:rFonts w:asciiTheme="majorHAnsi" w:hAnsiTheme="majorHAnsi" w:cs="Calibri"/>
          <w:color w:val="000000" w:themeColor="text1"/>
          <w:kern w:val="0"/>
          <w:sz w:val="22"/>
          <w:szCs w:val="22"/>
        </w:rPr>
        <w:t>stosownych sytuacjach oraz w odniesieniu do zamówienia lub jego części, polegać na zdolnościach technicznych lub zawodowych</w:t>
      </w:r>
      <w:r w:rsidR="00BE2EC5">
        <w:rPr>
          <w:rFonts w:asciiTheme="majorHAnsi" w:hAnsiTheme="majorHAnsi" w:cs="Calibri"/>
          <w:color w:val="000000" w:themeColor="text1"/>
          <w:kern w:val="0"/>
          <w:sz w:val="22"/>
          <w:szCs w:val="22"/>
        </w:rPr>
        <w:t>,</w:t>
      </w:r>
      <w:r w:rsidRPr="003B6F30">
        <w:rPr>
          <w:rFonts w:asciiTheme="majorHAnsi" w:hAnsiTheme="majorHAnsi" w:cs="Calibri"/>
          <w:color w:val="000000" w:themeColor="text1"/>
          <w:kern w:val="0"/>
          <w:sz w:val="22"/>
          <w:szCs w:val="22"/>
        </w:rPr>
        <w:t xml:space="preserve"> lub sytuacji finansowej</w:t>
      </w:r>
      <w:r w:rsidR="00A52236">
        <w:rPr>
          <w:rFonts w:asciiTheme="majorHAnsi" w:hAnsiTheme="majorHAnsi" w:cs="Calibri"/>
          <w:color w:val="000000" w:themeColor="text1"/>
          <w:kern w:val="0"/>
          <w:sz w:val="22"/>
          <w:szCs w:val="22"/>
        </w:rPr>
        <w:t>,</w:t>
      </w:r>
      <w:r w:rsidRPr="003B6F30">
        <w:rPr>
          <w:rFonts w:asciiTheme="majorHAnsi" w:hAnsiTheme="majorHAnsi" w:cs="Calibri"/>
          <w:color w:val="000000" w:themeColor="text1"/>
          <w:kern w:val="0"/>
          <w:sz w:val="22"/>
          <w:szCs w:val="22"/>
        </w:rPr>
        <w:t xml:space="preserve"> lub ekonomicznej innych podmiotów, niezależnie od charakteru prawnego łączących go z nimi stosunków prawnych</w:t>
      </w:r>
      <w:r w:rsidR="00BE2EC5">
        <w:rPr>
          <w:rFonts w:asciiTheme="majorHAnsi" w:hAnsiTheme="majorHAnsi" w:cs="Calibri"/>
          <w:color w:val="000000" w:themeColor="text1"/>
          <w:kern w:val="0"/>
          <w:sz w:val="22"/>
          <w:szCs w:val="22"/>
        </w:rPr>
        <w:t>.</w:t>
      </w:r>
    </w:p>
    <w:p w14:paraId="134D4BEC" w14:textId="32DC218F" w:rsidR="00B571F7" w:rsidRPr="003B6F30" w:rsidRDefault="00B571F7" w:rsidP="003951C5">
      <w:pPr>
        <w:autoSpaceDE w:val="0"/>
        <w:autoSpaceDN w:val="0"/>
        <w:adjustRightInd w:val="0"/>
        <w:spacing w:after="120" w:line="264"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 xml:space="preserve">2) </w:t>
      </w:r>
      <w:r w:rsidR="008A2521">
        <w:rPr>
          <w:rFonts w:asciiTheme="majorHAnsi" w:hAnsiTheme="majorHAnsi" w:cs="Calibri"/>
          <w:color w:val="000000" w:themeColor="text1"/>
          <w:kern w:val="0"/>
          <w:sz w:val="22"/>
          <w:szCs w:val="22"/>
        </w:rPr>
        <w:t>Sprzedający</w:t>
      </w:r>
      <w:r w:rsidRPr="003B6F30">
        <w:rPr>
          <w:rFonts w:asciiTheme="majorHAnsi" w:hAnsiTheme="majorHAnsi" w:cs="Calibri"/>
          <w:color w:val="000000" w:themeColor="text1"/>
          <w:kern w:val="0"/>
          <w:sz w:val="22"/>
          <w:szCs w:val="22"/>
        </w:rPr>
        <w:t xml:space="preserve">,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t>
      </w:r>
      <w:r w:rsidR="008A2521">
        <w:rPr>
          <w:rFonts w:asciiTheme="majorHAnsi" w:hAnsiTheme="majorHAnsi" w:cs="Calibri"/>
          <w:color w:val="000000" w:themeColor="text1"/>
          <w:kern w:val="0"/>
          <w:sz w:val="22"/>
          <w:szCs w:val="22"/>
        </w:rPr>
        <w:t>Sprzedający</w:t>
      </w:r>
      <w:r w:rsidRPr="003B6F30">
        <w:rPr>
          <w:rFonts w:asciiTheme="majorHAnsi" w:hAnsiTheme="majorHAnsi" w:cs="Calibri"/>
          <w:color w:val="000000" w:themeColor="text1"/>
          <w:kern w:val="0"/>
          <w:sz w:val="22"/>
          <w:szCs w:val="22"/>
        </w:rPr>
        <w:t xml:space="preserve"> realizując zamówienie, będzie dysponował niezbędnymi zasobami tych podmiotów.</w:t>
      </w:r>
    </w:p>
    <w:p w14:paraId="1766686A" w14:textId="127BC1CB" w:rsidR="00B571F7" w:rsidRPr="003B6F30" w:rsidRDefault="00B571F7" w:rsidP="003951C5">
      <w:pPr>
        <w:autoSpaceDE w:val="0"/>
        <w:autoSpaceDN w:val="0"/>
        <w:adjustRightInd w:val="0"/>
        <w:spacing w:after="120" w:line="264"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Powyższy dokument składany jest w oryginale w postaci dokumentu elektronicznego lub w</w:t>
      </w:r>
      <w:r w:rsidR="0058373A">
        <w:rPr>
          <w:rFonts w:asciiTheme="majorHAnsi" w:hAnsiTheme="majorHAnsi" w:cs="Calibri"/>
          <w:color w:val="000000" w:themeColor="text1"/>
          <w:kern w:val="0"/>
          <w:sz w:val="22"/>
          <w:szCs w:val="22"/>
        </w:rPr>
        <w:t> </w:t>
      </w:r>
      <w:r w:rsidRPr="003B6F30">
        <w:rPr>
          <w:rFonts w:asciiTheme="majorHAnsi" w:hAnsiTheme="majorHAnsi" w:cs="Calibri"/>
          <w:color w:val="000000" w:themeColor="text1"/>
          <w:kern w:val="0"/>
          <w:sz w:val="22"/>
          <w:szCs w:val="22"/>
        </w:rPr>
        <w:t>elektronicznej kopii dokumentu, podpisany przez podmiot udostępniający zasoby</w:t>
      </w:r>
      <w:r w:rsidR="00A52236">
        <w:rPr>
          <w:rFonts w:asciiTheme="majorHAnsi" w:hAnsiTheme="majorHAnsi" w:cs="Calibri"/>
          <w:color w:val="000000" w:themeColor="text1"/>
          <w:kern w:val="0"/>
          <w:sz w:val="22"/>
          <w:szCs w:val="22"/>
        </w:rPr>
        <w:t>.</w:t>
      </w:r>
    </w:p>
    <w:p w14:paraId="4EC06F84" w14:textId="71D06F48" w:rsidR="00B571F7" w:rsidRPr="003B6F30" w:rsidRDefault="00B571F7" w:rsidP="003951C5">
      <w:pPr>
        <w:autoSpaceDE w:val="0"/>
        <w:autoSpaceDN w:val="0"/>
        <w:adjustRightInd w:val="0"/>
        <w:spacing w:after="120" w:line="264" w:lineRule="auto"/>
        <w:jc w:val="both"/>
        <w:rPr>
          <w:rFonts w:asciiTheme="majorHAnsi" w:hAnsiTheme="majorHAnsi" w:cs="Calibri"/>
          <w:color w:val="000000" w:themeColor="text1"/>
          <w:kern w:val="0"/>
          <w:sz w:val="22"/>
          <w:szCs w:val="22"/>
        </w:rPr>
      </w:pPr>
      <w:r w:rsidRPr="08DECB1D">
        <w:rPr>
          <w:rFonts w:asciiTheme="majorHAnsi" w:hAnsiTheme="majorHAnsi" w:cs="Calibri"/>
          <w:color w:val="000000" w:themeColor="text1"/>
          <w:kern w:val="0"/>
          <w:sz w:val="22"/>
          <w:szCs w:val="22"/>
        </w:rPr>
        <w:t xml:space="preserve">3) </w:t>
      </w:r>
      <w:r w:rsidR="0022341E" w:rsidRPr="08DECB1D">
        <w:rPr>
          <w:rFonts w:asciiTheme="majorHAnsi" w:hAnsiTheme="majorHAnsi" w:cs="Calibri"/>
          <w:color w:val="000000" w:themeColor="text1"/>
          <w:kern w:val="0"/>
          <w:sz w:val="22"/>
          <w:szCs w:val="22"/>
        </w:rPr>
        <w:t>Kupujący</w:t>
      </w:r>
      <w:r w:rsidRPr="08DECB1D">
        <w:rPr>
          <w:rFonts w:asciiTheme="majorHAnsi" w:hAnsiTheme="majorHAnsi" w:cs="Calibri"/>
          <w:color w:val="000000" w:themeColor="text1"/>
          <w:kern w:val="0"/>
          <w:sz w:val="22"/>
          <w:szCs w:val="22"/>
        </w:rPr>
        <w:t xml:space="preserve"> ocenia, czy udostępniane </w:t>
      </w:r>
      <w:r w:rsidR="0022341E" w:rsidRPr="08DECB1D">
        <w:rPr>
          <w:rFonts w:asciiTheme="majorHAnsi" w:hAnsiTheme="majorHAnsi" w:cs="Calibri"/>
          <w:color w:val="000000" w:themeColor="text1"/>
          <w:kern w:val="0"/>
          <w:sz w:val="22"/>
          <w:szCs w:val="22"/>
        </w:rPr>
        <w:t>Sprzedające</w:t>
      </w:r>
      <w:r w:rsidR="00965C0C" w:rsidRPr="08DECB1D">
        <w:rPr>
          <w:rFonts w:asciiTheme="majorHAnsi" w:hAnsiTheme="majorHAnsi" w:cs="Calibri"/>
          <w:color w:val="000000" w:themeColor="text1"/>
          <w:kern w:val="0"/>
          <w:sz w:val="22"/>
          <w:szCs w:val="22"/>
        </w:rPr>
        <w:t>mu</w:t>
      </w:r>
      <w:r w:rsidRPr="08DECB1D">
        <w:rPr>
          <w:rFonts w:asciiTheme="majorHAnsi" w:hAnsiTheme="majorHAnsi" w:cs="Calibri"/>
          <w:color w:val="000000" w:themeColor="text1"/>
          <w:kern w:val="0"/>
          <w:sz w:val="22"/>
          <w:szCs w:val="22"/>
        </w:rPr>
        <w:t xml:space="preserve"> przez podmioty udostępniające zasoby zdolności techniczne lub zawodowe lub ich sytuacja finansowa lub ekonomiczna, pozwalają na wykazanie przez </w:t>
      </w:r>
      <w:r w:rsidR="008A2521" w:rsidRPr="08DECB1D">
        <w:rPr>
          <w:rFonts w:asciiTheme="majorHAnsi" w:hAnsiTheme="majorHAnsi" w:cs="Calibri"/>
          <w:color w:val="000000" w:themeColor="text1"/>
          <w:kern w:val="0"/>
          <w:sz w:val="22"/>
          <w:szCs w:val="22"/>
        </w:rPr>
        <w:t>Sprzedającego</w:t>
      </w:r>
      <w:r w:rsidRPr="08DECB1D">
        <w:rPr>
          <w:rFonts w:asciiTheme="majorHAnsi" w:hAnsiTheme="majorHAnsi" w:cs="Calibri"/>
          <w:color w:val="000000" w:themeColor="text1"/>
          <w:kern w:val="0"/>
          <w:sz w:val="22"/>
          <w:szCs w:val="22"/>
        </w:rPr>
        <w:t xml:space="preserve"> spełniania warunków udziału w postępowaniu, o których mowa w art. 112 ust. 2 pkt 3 i 4 ustawy P</w:t>
      </w:r>
      <w:r w:rsidR="00A52236">
        <w:rPr>
          <w:rFonts w:asciiTheme="majorHAnsi" w:hAnsiTheme="majorHAnsi" w:cs="Calibri"/>
          <w:color w:val="000000" w:themeColor="text1"/>
          <w:kern w:val="0"/>
          <w:sz w:val="22"/>
          <w:szCs w:val="22"/>
        </w:rPr>
        <w:t>ZP</w:t>
      </w:r>
      <w:r w:rsidRPr="08DECB1D">
        <w:rPr>
          <w:rFonts w:asciiTheme="majorHAnsi" w:hAnsiTheme="majorHAnsi" w:cs="Calibri"/>
          <w:color w:val="000000" w:themeColor="text1"/>
          <w:kern w:val="0"/>
          <w:sz w:val="22"/>
          <w:szCs w:val="22"/>
        </w:rPr>
        <w:t xml:space="preserve">, a także bada, czy nie </w:t>
      </w:r>
      <w:r w:rsidR="71CC50BE" w:rsidRPr="08DECB1D">
        <w:rPr>
          <w:rFonts w:asciiTheme="majorHAnsi" w:hAnsiTheme="majorHAnsi" w:cs="Calibri"/>
          <w:color w:val="000000" w:themeColor="text1"/>
          <w:kern w:val="0"/>
          <w:sz w:val="22"/>
          <w:szCs w:val="22"/>
        </w:rPr>
        <w:t>zachodzą,</w:t>
      </w:r>
      <w:r w:rsidRPr="08DECB1D">
        <w:rPr>
          <w:rFonts w:asciiTheme="majorHAnsi" w:hAnsiTheme="majorHAnsi" w:cs="Calibri"/>
          <w:color w:val="000000" w:themeColor="text1"/>
          <w:kern w:val="0"/>
          <w:sz w:val="22"/>
          <w:szCs w:val="22"/>
        </w:rPr>
        <w:t xml:space="preserve"> wobec tego podmiotu podstawy wykluczenia, które zostały przewidziane względem </w:t>
      </w:r>
      <w:r w:rsidR="0022341E" w:rsidRPr="08DECB1D">
        <w:rPr>
          <w:rFonts w:asciiTheme="majorHAnsi" w:hAnsiTheme="majorHAnsi" w:cs="Calibri"/>
          <w:color w:val="000000" w:themeColor="text1"/>
          <w:kern w:val="0"/>
          <w:sz w:val="22"/>
          <w:szCs w:val="22"/>
        </w:rPr>
        <w:t>Sprzedającego</w:t>
      </w:r>
      <w:r w:rsidRPr="08DECB1D">
        <w:rPr>
          <w:rFonts w:asciiTheme="majorHAnsi" w:hAnsiTheme="majorHAnsi" w:cs="Calibri"/>
          <w:color w:val="000000" w:themeColor="text1"/>
          <w:kern w:val="0"/>
          <w:sz w:val="22"/>
          <w:szCs w:val="22"/>
        </w:rPr>
        <w:t>.</w:t>
      </w:r>
    </w:p>
    <w:p w14:paraId="4782FFF5" w14:textId="4E79C014" w:rsidR="00B571F7" w:rsidRPr="003B6F30" w:rsidRDefault="00B571F7" w:rsidP="003951C5">
      <w:pPr>
        <w:autoSpaceDE w:val="0"/>
        <w:autoSpaceDN w:val="0"/>
        <w:adjustRightInd w:val="0"/>
        <w:spacing w:after="120" w:line="264"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4) W odniesieniu do warunków dotyczących wykształcenia, kwalifikacji zawodowych lub doświadczenia,</w:t>
      </w:r>
      <w:r w:rsidR="0022341E">
        <w:rPr>
          <w:rFonts w:asciiTheme="majorHAnsi" w:hAnsiTheme="majorHAnsi" w:cs="Calibri"/>
          <w:color w:val="000000" w:themeColor="text1"/>
          <w:kern w:val="0"/>
          <w:sz w:val="22"/>
          <w:szCs w:val="22"/>
        </w:rPr>
        <w:t xml:space="preserve"> Sprzedający</w:t>
      </w:r>
      <w:r w:rsidRPr="003B6F30">
        <w:rPr>
          <w:rFonts w:asciiTheme="majorHAnsi" w:hAnsiTheme="majorHAnsi" w:cs="Calibri"/>
          <w:color w:val="000000" w:themeColor="text1"/>
          <w:kern w:val="0"/>
          <w:sz w:val="22"/>
          <w:szCs w:val="22"/>
        </w:rPr>
        <w:t xml:space="preserve"> mo</w:t>
      </w:r>
      <w:r w:rsidR="00A52236">
        <w:rPr>
          <w:rFonts w:asciiTheme="majorHAnsi" w:hAnsiTheme="majorHAnsi" w:cs="Calibri"/>
          <w:color w:val="000000" w:themeColor="text1"/>
          <w:kern w:val="0"/>
          <w:sz w:val="22"/>
          <w:szCs w:val="22"/>
        </w:rPr>
        <w:t>że</w:t>
      </w:r>
      <w:r w:rsidRPr="003B6F30">
        <w:rPr>
          <w:rFonts w:asciiTheme="majorHAnsi" w:hAnsiTheme="majorHAnsi" w:cs="Calibri"/>
          <w:color w:val="000000" w:themeColor="text1"/>
          <w:kern w:val="0"/>
          <w:sz w:val="22"/>
          <w:szCs w:val="22"/>
        </w:rPr>
        <w:t xml:space="preserve"> polegać na zdolnościach podmiotów udostępniających zasoby, jeśli podmioty te wykonają roboty budowlane lub usługi, do realizacji których te zdolności są wymagane.</w:t>
      </w:r>
    </w:p>
    <w:p w14:paraId="07A22E27" w14:textId="0BC1C903" w:rsidR="00B571F7" w:rsidRPr="003B6F30" w:rsidRDefault="00B571F7" w:rsidP="003951C5">
      <w:pPr>
        <w:autoSpaceDE w:val="0"/>
        <w:autoSpaceDN w:val="0"/>
        <w:adjustRightInd w:val="0"/>
        <w:spacing w:after="120" w:line="264"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 xml:space="preserve">5) Podmiot, który zobowiązał się do udostępnienia zasobów, odpowiada solidarnie z </w:t>
      </w:r>
      <w:r w:rsidR="008A2521">
        <w:rPr>
          <w:rFonts w:asciiTheme="majorHAnsi" w:hAnsiTheme="majorHAnsi" w:cs="Calibri"/>
          <w:color w:val="000000" w:themeColor="text1"/>
          <w:kern w:val="0"/>
          <w:sz w:val="22"/>
          <w:szCs w:val="22"/>
        </w:rPr>
        <w:t>Sprzedającym</w:t>
      </w:r>
      <w:r w:rsidRPr="003B6F30">
        <w:rPr>
          <w:rFonts w:asciiTheme="majorHAnsi" w:hAnsiTheme="majorHAnsi" w:cs="Calibri"/>
          <w:color w:val="000000" w:themeColor="text1"/>
          <w:kern w:val="0"/>
          <w:sz w:val="22"/>
          <w:szCs w:val="22"/>
        </w:rPr>
        <w:t xml:space="preserve">, który polega na jego sytuacji finansowej lub ekonomicznej, za szkodę poniesioną przez </w:t>
      </w:r>
      <w:r w:rsidR="0022341E">
        <w:rPr>
          <w:rFonts w:asciiTheme="majorHAnsi" w:hAnsiTheme="majorHAnsi" w:cs="Calibri"/>
          <w:color w:val="000000" w:themeColor="text1"/>
          <w:kern w:val="0"/>
          <w:sz w:val="22"/>
          <w:szCs w:val="22"/>
        </w:rPr>
        <w:t>Kupującego</w:t>
      </w:r>
      <w:r w:rsidRPr="003B6F30">
        <w:rPr>
          <w:rFonts w:asciiTheme="majorHAnsi" w:hAnsiTheme="majorHAnsi" w:cs="Calibri"/>
          <w:color w:val="000000" w:themeColor="text1"/>
          <w:kern w:val="0"/>
          <w:sz w:val="22"/>
          <w:szCs w:val="22"/>
        </w:rPr>
        <w:t xml:space="preserve"> powstałą wskutek nieudostępnienia tych zasobów, chyba że za nieudostępnienie zasobów podmiot ten nie ponosi winy.</w:t>
      </w:r>
    </w:p>
    <w:p w14:paraId="73D140F7" w14:textId="088347F4" w:rsidR="00B571F7" w:rsidRPr="003B6F30" w:rsidRDefault="00B571F7" w:rsidP="003951C5">
      <w:pPr>
        <w:autoSpaceDE w:val="0"/>
        <w:autoSpaceDN w:val="0"/>
        <w:adjustRightInd w:val="0"/>
        <w:spacing w:after="120" w:line="264" w:lineRule="auto"/>
        <w:jc w:val="both"/>
        <w:rPr>
          <w:rFonts w:asciiTheme="majorHAnsi" w:hAnsiTheme="majorHAnsi" w:cs="Calibri"/>
          <w:color w:val="000000" w:themeColor="text1"/>
          <w:kern w:val="0"/>
          <w:sz w:val="22"/>
          <w:szCs w:val="22"/>
        </w:rPr>
      </w:pPr>
      <w:r w:rsidRPr="08DECB1D">
        <w:rPr>
          <w:rFonts w:asciiTheme="majorHAnsi" w:hAnsiTheme="majorHAnsi" w:cs="Calibri"/>
          <w:color w:val="000000" w:themeColor="text1"/>
          <w:kern w:val="0"/>
          <w:sz w:val="22"/>
          <w:szCs w:val="22"/>
        </w:rPr>
        <w:t xml:space="preserve">6) Jeżeli zdolności techniczne lub zawodowe, sytuacja ekonomiczna lub finansowa podmiotu udostępniającego zasoby nie potwierdzają spełniania przez </w:t>
      </w:r>
      <w:r w:rsidR="008A2521" w:rsidRPr="08DECB1D">
        <w:rPr>
          <w:rFonts w:asciiTheme="majorHAnsi" w:hAnsiTheme="majorHAnsi" w:cs="Calibri"/>
          <w:color w:val="000000" w:themeColor="text1"/>
          <w:kern w:val="0"/>
          <w:sz w:val="22"/>
          <w:szCs w:val="22"/>
        </w:rPr>
        <w:t>Sprzedającego</w:t>
      </w:r>
      <w:r w:rsidRPr="08DECB1D">
        <w:rPr>
          <w:rFonts w:asciiTheme="majorHAnsi" w:hAnsiTheme="majorHAnsi" w:cs="Calibri"/>
          <w:color w:val="000000" w:themeColor="text1"/>
          <w:kern w:val="0"/>
          <w:sz w:val="22"/>
          <w:szCs w:val="22"/>
        </w:rPr>
        <w:t xml:space="preserve"> warunków udziału w</w:t>
      </w:r>
      <w:r w:rsidR="00A52236">
        <w:rPr>
          <w:rFonts w:asciiTheme="majorHAnsi" w:hAnsiTheme="majorHAnsi" w:cs="Calibri"/>
          <w:color w:val="000000" w:themeColor="text1"/>
          <w:kern w:val="0"/>
          <w:sz w:val="22"/>
          <w:szCs w:val="22"/>
        </w:rPr>
        <w:t> </w:t>
      </w:r>
      <w:r w:rsidRPr="08DECB1D">
        <w:rPr>
          <w:rFonts w:asciiTheme="majorHAnsi" w:hAnsiTheme="majorHAnsi" w:cs="Calibri"/>
          <w:color w:val="000000" w:themeColor="text1"/>
          <w:kern w:val="0"/>
          <w:sz w:val="22"/>
          <w:szCs w:val="22"/>
        </w:rPr>
        <w:t xml:space="preserve">postępowaniu lub </w:t>
      </w:r>
      <w:r w:rsidR="6111FB1F" w:rsidRPr="08DECB1D">
        <w:rPr>
          <w:rFonts w:asciiTheme="majorHAnsi" w:hAnsiTheme="majorHAnsi" w:cs="Calibri"/>
          <w:color w:val="000000" w:themeColor="text1"/>
          <w:kern w:val="0"/>
          <w:sz w:val="22"/>
          <w:szCs w:val="22"/>
        </w:rPr>
        <w:t>zachodzą,</w:t>
      </w:r>
      <w:r w:rsidRPr="08DECB1D">
        <w:rPr>
          <w:rFonts w:asciiTheme="majorHAnsi" w:hAnsiTheme="majorHAnsi" w:cs="Calibri"/>
          <w:color w:val="000000" w:themeColor="text1"/>
          <w:kern w:val="0"/>
          <w:sz w:val="22"/>
          <w:szCs w:val="22"/>
        </w:rPr>
        <w:t xml:space="preserve"> wobec tego podmiotu podstawy wykluczenia, </w:t>
      </w:r>
      <w:r w:rsidR="0022341E" w:rsidRPr="08DECB1D">
        <w:rPr>
          <w:rFonts w:asciiTheme="majorHAnsi" w:hAnsiTheme="majorHAnsi" w:cs="Calibri"/>
          <w:color w:val="000000" w:themeColor="text1"/>
          <w:kern w:val="0"/>
          <w:sz w:val="22"/>
          <w:szCs w:val="22"/>
        </w:rPr>
        <w:t>Kupujący</w:t>
      </w:r>
      <w:r w:rsidRPr="08DECB1D">
        <w:rPr>
          <w:rFonts w:asciiTheme="majorHAnsi" w:hAnsiTheme="majorHAnsi" w:cs="Calibri"/>
          <w:color w:val="000000" w:themeColor="text1"/>
          <w:kern w:val="0"/>
          <w:sz w:val="22"/>
          <w:szCs w:val="22"/>
        </w:rPr>
        <w:t xml:space="preserve"> żąda, aby </w:t>
      </w:r>
      <w:r w:rsidR="00965C0C" w:rsidRPr="08DECB1D">
        <w:rPr>
          <w:rFonts w:asciiTheme="majorHAnsi" w:hAnsiTheme="majorHAnsi" w:cs="Calibri"/>
          <w:color w:val="000000" w:themeColor="text1"/>
          <w:kern w:val="0"/>
          <w:sz w:val="22"/>
          <w:szCs w:val="22"/>
        </w:rPr>
        <w:t xml:space="preserve">Sprzedający </w:t>
      </w:r>
      <w:r w:rsidRPr="08DECB1D">
        <w:rPr>
          <w:rFonts w:asciiTheme="majorHAnsi" w:hAnsiTheme="majorHAnsi" w:cs="Calibri"/>
          <w:color w:val="000000" w:themeColor="text1"/>
          <w:kern w:val="0"/>
          <w:sz w:val="22"/>
          <w:szCs w:val="22"/>
        </w:rPr>
        <w:t xml:space="preserve">w terminie określonym przez </w:t>
      </w:r>
      <w:r w:rsidR="0022341E" w:rsidRPr="08DECB1D">
        <w:rPr>
          <w:rFonts w:asciiTheme="majorHAnsi" w:hAnsiTheme="majorHAnsi" w:cs="Calibri"/>
          <w:color w:val="000000" w:themeColor="text1"/>
          <w:kern w:val="0"/>
          <w:sz w:val="22"/>
          <w:szCs w:val="22"/>
        </w:rPr>
        <w:t>Kupującego</w:t>
      </w:r>
      <w:r w:rsidRPr="08DECB1D">
        <w:rPr>
          <w:rFonts w:asciiTheme="majorHAnsi" w:hAnsiTheme="majorHAnsi" w:cs="Calibri"/>
          <w:color w:val="000000" w:themeColor="text1"/>
          <w:kern w:val="0"/>
          <w:sz w:val="22"/>
          <w:szCs w:val="22"/>
        </w:rPr>
        <w:t xml:space="preserve"> zastąpił ten podmiot innym podmiotem lub podmiotami albo wykazał, że samodzielnie spełnia warunki udziału w postępowaniu.</w:t>
      </w:r>
    </w:p>
    <w:p w14:paraId="3DB649C7" w14:textId="5E844F77" w:rsidR="00B571F7" w:rsidRDefault="00B571F7" w:rsidP="003951C5">
      <w:pPr>
        <w:autoSpaceDE w:val="0"/>
        <w:autoSpaceDN w:val="0"/>
        <w:adjustRightInd w:val="0"/>
        <w:spacing w:after="120" w:line="264"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lastRenderedPageBreak/>
        <w:t xml:space="preserve">7) </w:t>
      </w:r>
      <w:r w:rsidR="00965C0C">
        <w:rPr>
          <w:rFonts w:asciiTheme="majorHAnsi" w:hAnsiTheme="majorHAnsi" w:cs="Calibri"/>
          <w:color w:val="000000" w:themeColor="text1"/>
          <w:kern w:val="0"/>
          <w:sz w:val="22"/>
          <w:szCs w:val="22"/>
        </w:rPr>
        <w:t>Sprzedający</w:t>
      </w:r>
      <w:r w:rsidR="00965C0C" w:rsidRPr="003B6F30">
        <w:rPr>
          <w:rFonts w:asciiTheme="majorHAnsi" w:hAnsiTheme="majorHAnsi" w:cs="Calibri"/>
          <w:color w:val="000000" w:themeColor="text1"/>
          <w:kern w:val="0"/>
          <w:sz w:val="22"/>
          <w:szCs w:val="22"/>
        </w:rPr>
        <w:t xml:space="preserve"> </w:t>
      </w:r>
      <w:r w:rsidRPr="003B6F30">
        <w:rPr>
          <w:rFonts w:asciiTheme="majorHAnsi" w:hAnsiTheme="majorHAnsi" w:cs="Calibri"/>
          <w:color w:val="000000" w:themeColor="text1"/>
          <w:kern w:val="0"/>
          <w:sz w:val="22"/>
          <w:szCs w:val="22"/>
        </w:rPr>
        <w:t>nie może, po upływie terminu składania wniosków o dopuszczenie do udziału w</w:t>
      </w:r>
      <w:r w:rsidR="00A52236">
        <w:rPr>
          <w:rFonts w:asciiTheme="majorHAnsi" w:hAnsiTheme="majorHAnsi" w:cs="Calibri"/>
          <w:color w:val="000000" w:themeColor="text1"/>
          <w:kern w:val="0"/>
          <w:sz w:val="22"/>
          <w:szCs w:val="22"/>
        </w:rPr>
        <w:t> </w:t>
      </w:r>
      <w:r w:rsidRPr="003B6F30">
        <w:rPr>
          <w:rFonts w:asciiTheme="majorHAnsi" w:hAnsiTheme="majorHAnsi" w:cs="Calibri"/>
          <w:color w:val="000000" w:themeColor="text1"/>
          <w:kern w:val="0"/>
          <w:sz w:val="22"/>
          <w:szCs w:val="22"/>
        </w:rPr>
        <w:t>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4F02FCE4" w14:textId="77777777" w:rsidR="005F58F1" w:rsidRPr="003B6F30" w:rsidRDefault="005F58F1" w:rsidP="003951C5">
      <w:pPr>
        <w:autoSpaceDE w:val="0"/>
        <w:autoSpaceDN w:val="0"/>
        <w:adjustRightInd w:val="0"/>
        <w:spacing w:after="120" w:line="264" w:lineRule="auto"/>
        <w:jc w:val="both"/>
        <w:rPr>
          <w:rFonts w:asciiTheme="majorHAnsi" w:hAnsiTheme="majorHAnsi" w:cs="Calibri"/>
          <w:color w:val="000000" w:themeColor="text1"/>
          <w:kern w:val="0"/>
          <w:sz w:val="22"/>
          <w:szCs w:val="22"/>
        </w:rPr>
      </w:pPr>
    </w:p>
    <w:p w14:paraId="15392F7D" w14:textId="41058F6D" w:rsidR="00B571F7" w:rsidRDefault="0022341E"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cs="Calibri"/>
          <w:color w:val="000000" w:themeColor="text1"/>
          <w:kern w:val="0"/>
          <w:sz w:val="22"/>
          <w:szCs w:val="22"/>
        </w:rPr>
      </w:pPr>
      <w:r w:rsidRPr="005F58F1">
        <w:rPr>
          <w:rFonts w:asciiTheme="majorHAnsi" w:hAnsiTheme="majorHAnsi" w:cs="Calibri"/>
          <w:color w:val="000000" w:themeColor="text1"/>
          <w:kern w:val="0"/>
          <w:sz w:val="22"/>
          <w:szCs w:val="22"/>
        </w:rPr>
        <w:t>Sprzedający</w:t>
      </w:r>
      <w:r w:rsidR="00B571F7" w:rsidRPr="005F58F1">
        <w:rPr>
          <w:rFonts w:asciiTheme="majorHAnsi" w:hAnsiTheme="majorHAnsi" w:cs="Calibri"/>
          <w:color w:val="000000" w:themeColor="text1"/>
          <w:kern w:val="0"/>
          <w:sz w:val="22"/>
          <w:szCs w:val="22"/>
        </w:rPr>
        <w:t xml:space="preserve"> wspólnie ubiegający się o udzielenie zamówienia.</w:t>
      </w:r>
    </w:p>
    <w:p w14:paraId="6031219B" w14:textId="77777777" w:rsidR="000610D0" w:rsidRPr="000610D0" w:rsidRDefault="000610D0" w:rsidP="000610D0">
      <w:pPr>
        <w:pStyle w:val="Akapitzlist"/>
        <w:autoSpaceDE w:val="0"/>
        <w:autoSpaceDN w:val="0"/>
        <w:adjustRightInd w:val="0"/>
        <w:spacing w:after="120" w:line="264" w:lineRule="auto"/>
        <w:ind w:left="360"/>
        <w:jc w:val="both"/>
        <w:rPr>
          <w:rFonts w:asciiTheme="majorHAnsi" w:hAnsiTheme="majorHAnsi" w:cs="Calibri"/>
          <w:color w:val="000000" w:themeColor="text1"/>
          <w:kern w:val="0"/>
          <w:sz w:val="22"/>
          <w:szCs w:val="22"/>
        </w:rPr>
      </w:pPr>
      <w:r w:rsidRPr="000610D0">
        <w:rPr>
          <w:rFonts w:asciiTheme="majorHAnsi" w:hAnsiTheme="majorHAnsi" w:cs="Calibri"/>
          <w:color w:val="000000" w:themeColor="text1"/>
          <w:kern w:val="0"/>
          <w:sz w:val="22"/>
          <w:szCs w:val="22"/>
        </w:rPr>
        <w:t>1) Sprzedający mogą wspólnie ubiegać się o udzielenie zamówienia, pod warunkiem spełnienia następujących wymagań:</w:t>
      </w:r>
    </w:p>
    <w:p w14:paraId="57E3187D" w14:textId="77777777" w:rsidR="000610D0" w:rsidRPr="000610D0" w:rsidRDefault="000610D0" w:rsidP="000610D0">
      <w:pPr>
        <w:pStyle w:val="Akapitzlist"/>
        <w:autoSpaceDE w:val="0"/>
        <w:autoSpaceDN w:val="0"/>
        <w:adjustRightInd w:val="0"/>
        <w:spacing w:after="120" w:line="264" w:lineRule="auto"/>
        <w:ind w:left="360"/>
        <w:jc w:val="both"/>
        <w:rPr>
          <w:rFonts w:asciiTheme="majorHAnsi" w:hAnsiTheme="majorHAnsi" w:cs="Calibri"/>
          <w:color w:val="000000" w:themeColor="text1"/>
          <w:kern w:val="0"/>
          <w:sz w:val="22"/>
          <w:szCs w:val="22"/>
        </w:rPr>
      </w:pPr>
      <w:r w:rsidRPr="000610D0">
        <w:rPr>
          <w:rFonts w:asciiTheme="majorHAnsi" w:hAnsiTheme="majorHAnsi" w:cs="Calibri"/>
          <w:color w:val="000000" w:themeColor="text1"/>
          <w:kern w:val="0"/>
          <w:sz w:val="22"/>
          <w:szCs w:val="22"/>
        </w:rPr>
        <w:t>a) Sprzedający występujący wspólnie są zobowiązani do ustanowienia pełnomocnika do reprezentowania ich w postępowaniu albo do reprezentowania ich w postępowaniu i zawarcia umowy w sprawie przedmiotowego zamówienia publicznego;</w:t>
      </w:r>
    </w:p>
    <w:p w14:paraId="3E2F63CE" w14:textId="77777777" w:rsidR="000610D0" w:rsidRPr="000610D0" w:rsidRDefault="000610D0" w:rsidP="000610D0">
      <w:pPr>
        <w:pStyle w:val="Akapitzlist"/>
        <w:autoSpaceDE w:val="0"/>
        <w:autoSpaceDN w:val="0"/>
        <w:adjustRightInd w:val="0"/>
        <w:spacing w:after="120" w:line="264" w:lineRule="auto"/>
        <w:ind w:left="360"/>
        <w:jc w:val="both"/>
        <w:rPr>
          <w:rFonts w:asciiTheme="majorHAnsi" w:hAnsiTheme="majorHAnsi" w:cs="Calibri"/>
          <w:color w:val="000000" w:themeColor="text1"/>
          <w:kern w:val="0"/>
          <w:sz w:val="22"/>
          <w:szCs w:val="22"/>
        </w:rPr>
      </w:pPr>
      <w:r w:rsidRPr="000610D0">
        <w:rPr>
          <w:rFonts w:asciiTheme="majorHAnsi" w:hAnsiTheme="majorHAnsi" w:cs="Calibri"/>
          <w:color w:val="000000" w:themeColor="text1"/>
          <w:kern w:val="0"/>
          <w:sz w:val="22"/>
          <w:szCs w:val="22"/>
        </w:rPr>
        <w:t>b) pełnomocnictwo albo inny dokument potwierdzający umocowanie do reprezentowania w postępowaniu albo do reprezentowania w postępowaniu i zawarcia umowy w sprawie przedmiotowego zamówienia publicznego;</w:t>
      </w:r>
    </w:p>
    <w:p w14:paraId="3B149AFF" w14:textId="77777777" w:rsidR="000610D0" w:rsidRPr="000610D0" w:rsidRDefault="000610D0" w:rsidP="000610D0">
      <w:pPr>
        <w:pStyle w:val="Akapitzlist"/>
        <w:autoSpaceDE w:val="0"/>
        <w:autoSpaceDN w:val="0"/>
        <w:adjustRightInd w:val="0"/>
        <w:spacing w:after="120" w:line="264" w:lineRule="auto"/>
        <w:ind w:left="360"/>
        <w:jc w:val="both"/>
        <w:rPr>
          <w:rFonts w:asciiTheme="majorHAnsi" w:hAnsiTheme="majorHAnsi" w:cs="Calibri"/>
          <w:color w:val="000000" w:themeColor="text1"/>
          <w:kern w:val="0"/>
          <w:sz w:val="22"/>
          <w:szCs w:val="22"/>
        </w:rPr>
      </w:pPr>
      <w:r w:rsidRPr="000610D0">
        <w:rPr>
          <w:rFonts w:asciiTheme="majorHAnsi" w:hAnsiTheme="majorHAnsi" w:cs="Calibri"/>
          <w:color w:val="000000" w:themeColor="text1"/>
          <w:kern w:val="0"/>
          <w:sz w:val="22"/>
          <w:szCs w:val="22"/>
        </w:rPr>
        <w:t>c) Przepisy dotyczące Sprzedającego stosuje się odpowiednio do Sprzedających wspólnie ubiegających się o udzielenie zamówienia;</w:t>
      </w:r>
    </w:p>
    <w:p w14:paraId="1A773752" w14:textId="208AF537" w:rsidR="000610D0" w:rsidRPr="000610D0" w:rsidRDefault="000610D0" w:rsidP="000610D0">
      <w:pPr>
        <w:pStyle w:val="Akapitzlist"/>
        <w:widowControl w:val="0"/>
        <w:pBdr>
          <w:top w:val="nil"/>
          <w:left w:val="nil"/>
          <w:bottom w:val="nil"/>
          <w:right w:val="nil"/>
          <w:between w:val="nil"/>
        </w:pBdr>
        <w:suppressAutoHyphens/>
        <w:spacing w:after="120" w:line="264" w:lineRule="auto"/>
        <w:ind w:left="360"/>
        <w:jc w:val="both"/>
        <w:textAlignment w:val="top"/>
        <w:outlineLvl w:val="0"/>
        <w:rPr>
          <w:rFonts w:asciiTheme="majorHAnsi" w:hAnsiTheme="majorHAnsi" w:cs="Calibri"/>
          <w:color w:val="000000" w:themeColor="text1"/>
          <w:kern w:val="0"/>
          <w:sz w:val="22"/>
          <w:szCs w:val="22"/>
        </w:rPr>
      </w:pPr>
      <w:r w:rsidRPr="000610D0">
        <w:rPr>
          <w:rFonts w:asciiTheme="majorHAnsi" w:hAnsiTheme="majorHAnsi" w:cs="Calibri"/>
          <w:color w:val="000000" w:themeColor="text1"/>
          <w:kern w:val="0"/>
          <w:sz w:val="22"/>
          <w:szCs w:val="22"/>
        </w:rPr>
        <w:t>d) W odniesieniu do Sprzedających wspólnie ubiegających się o udzielenie zamówienia Kupujący może określić wymagania związane z realizacją zamówienia w inny sposób niż w odniesieniu do pojedynczych Sprzedających, jeżeli jest to uzasadnione charakterem zamówienia i proporcjonalne do jego przedmiotu.</w:t>
      </w:r>
    </w:p>
    <w:p w14:paraId="4135F12B" w14:textId="5E193315" w:rsidR="00B571F7" w:rsidRPr="000610D0" w:rsidRDefault="000610D0" w:rsidP="000610D0">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 xml:space="preserve">Wszystkie postanowienia zapytania ofertowego dotyczą zarówno </w:t>
      </w:r>
      <w:r>
        <w:rPr>
          <w:rFonts w:asciiTheme="majorHAnsi" w:hAnsiTheme="majorHAnsi" w:cs="Calibri"/>
          <w:color w:val="000000" w:themeColor="text1"/>
          <w:kern w:val="0"/>
          <w:sz w:val="22"/>
          <w:szCs w:val="22"/>
        </w:rPr>
        <w:t>Sprzedających</w:t>
      </w:r>
      <w:r w:rsidRPr="003B6F30">
        <w:rPr>
          <w:rFonts w:asciiTheme="majorHAnsi" w:hAnsiTheme="majorHAnsi" w:cs="Calibri"/>
          <w:color w:val="000000" w:themeColor="text1"/>
          <w:kern w:val="0"/>
          <w:sz w:val="22"/>
          <w:szCs w:val="22"/>
        </w:rPr>
        <w:t xml:space="preserve"> krajowych, jak i</w:t>
      </w:r>
      <w:r>
        <w:rPr>
          <w:rFonts w:asciiTheme="majorHAnsi" w:hAnsiTheme="majorHAnsi" w:cs="Calibri"/>
          <w:color w:val="000000" w:themeColor="text1"/>
          <w:kern w:val="0"/>
          <w:sz w:val="22"/>
          <w:szCs w:val="22"/>
        </w:rPr>
        <w:t> Sprzedających</w:t>
      </w:r>
      <w:r w:rsidRPr="003B6F30">
        <w:rPr>
          <w:rFonts w:asciiTheme="majorHAnsi" w:hAnsiTheme="majorHAnsi" w:cs="Calibri"/>
          <w:color w:val="000000" w:themeColor="text1"/>
          <w:kern w:val="0"/>
          <w:sz w:val="22"/>
          <w:szCs w:val="22"/>
        </w:rPr>
        <w:t>, którzy mają siedzibę lub miejsce zamieszkania poza granicami Rzeczypospolitej Polskiej</w:t>
      </w:r>
    </w:p>
    <w:p w14:paraId="32E95D4B" w14:textId="77777777" w:rsidR="002627A3" w:rsidRPr="00A52236" w:rsidRDefault="002627A3" w:rsidP="003951C5">
      <w:pPr>
        <w:autoSpaceDE w:val="0"/>
        <w:autoSpaceDN w:val="0"/>
        <w:adjustRightInd w:val="0"/>
        <w:spacing w:after="120" w:line="264" w:lineRule="auto"/>
        <w:jc w:val="both"/>
        <w:rPr>
          <w:rFonts w:asciiTheme="majorHAnsi" w:hAnsiTheme="majorHAnsi" w:cs="Calibri-Italic"/>
          <w:kern w:val="0"/>
          <w:sz w:val="22"/>
          <w:szCs w:val="22"/>
        </w:rPr>
      </w:pPr>
    </w:p>
    <w:p w14:paraId="0FB49559" w14:textId="77777777" w:rsidR="002627A3" w:rsidRDefault="002627A3" w:rsidP="003951C5">
      <w:pPr>
        <w:autoSpaceDE w:val="0"/>
        <w:autoSpaceDN w:val="0"/>
        <w:adjustRightInd w:val="0"/>
        <w:spacing w:after="120" w:line="264" w:lineRule="auto"/>
        <w:rPr>
          <w:rFonts w:asciiTheme="majorHAnsi" w:hAnsiTheme="majorHAnsi" w:cs="Calibri-Bold"/>
          <w:b/>
          <w:bCs/>
          <w:kern w:val="0"/>
          <w:sz w:val="22"/>
          <w:szCs w:val="22"/>
        </w:rPr>
      </w:pPr>
      <w:r w:rsidRPr="003B6F30">
        <w:rPr>
          <w:rFonts w:asciiTheme="majorHAnsi" w:hAnsiTheme="majorHAnsi" w:cs="Calibri-Bold"/>
          <w:b/>
          <w:bCs/>
          <w:kern w:val="0"/>
          <w:sz w:val="22"/>
          <w:szCs w:val="22"/>
        </w:rPr>
        <w:t>PODSTAWY WYKLUCZENIA Z UDZIAŁU W POSTĘPOWANIU</w:t>
      </w:r>
    </w:p>
    <w:p w14:paraId="37987D66" w14:textId="77777777" w:rsidR="005F58F1" w:rsidRPr="003B6F30" w:rsidRDefault="005F58F1" w:rsidP="003951C5">
      <w:pPr>
        <w:autoSpaceDE w:val="0"/>
        <w:autoSpaceDN w:val="0"/>
        <w:adjustRightInd w:val="0"/>
        <w:spacing w:after="120" w:line="264" w:lineRule="auto"/>
        <w:rPr>
          <w:rFonts w:asciiTheme="majorHAnsi" w:hAnsiTheme="majorHAnsi" w:cs="Calibri-Bold"/>
          <w:b/>
          <w:bCs/>
          <w:kern w:val="0"/>
          <w:sz w:val="22"/>
          <w:szCs w:val="22"/>
        </w:rPr>
      </w:pPr>
    </w:p>
    <w:p w14:paraId="1DD230A8" w14:textId="36F3F36D" w:rsidR="002627A3" w:rsidRDefault="002627A3" w:rsidP="00A52236">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cs="Calibri"/>
          <w:kern w:val="0"/>
          <w:sz w:val="22"/>
          <w:szCs w:val="22"/>
        </w:rPr>
      </w:pPr>
      <w:r w:rsidRPr="003B6F30">
        <w:rPr>
          <w:rFonts w:asciiTheme="majorHAnsi" w:hAnsiTheme="majorHAnsi" w:cs="Calibri"/>
          <w:kern w:val="0"/>
          <w:sz w:val="22"/>
          <w:szCs w:val="22"/>
        </w:rPr>
        <w:t>Przesłanki wykluczenia:</w:t>
      </w:r>
    </w:p>
    <w:p w14:paraId="7E583FDF" w14:textId="4E65E97F" w:rsidR="002627A3" w:rsidRPr="003B6F30" w:rsidRDefault="002627A3"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cs="Calibri"/>
          <w:kern w:val="0"/>
          <w:sz w:val="22"/>
          <w:szCs w:val="22"/>
        </w:rPr>
      </w:pPr>
      <w:r w:rsidRPr="003B6F30">
        <w:rPr>
          <w:rFonts w:asciiTheme="majorHAnsi" w:hAnsiTheme="majorHAnsi" w:cs="Calibri"/>
          <w:kern w:val="0"/>
          <w:sz w:val="22"/>
          <w:szCs w:val="22"/>
        </w:rPr>
        <w:t>Z udziału w postępowaniu wykluczone są podmioty powiązane osobowo lub kapitałowo</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z</w:t>
      </w:r>
      <w:r w:rsidR="0058373A">
        <w:rPr>
          <w:rFonts w:asciiTheme="majorHAnsi" w:hAnsiTheme="majorHAnsi" w:cs="Calibri"/>
          <w:kern w:val="0"/>
          <w:sz w:val="22"/>
          <w:szCs w:val="22"/>
        </w:rPr>
        <w:t> </w:t>
      </w:r>
      <w:r w:rsidR="005F58F1">
        <w:rPr>
          <w:rFonts w:asciiTheme="majorHAnsi" w:hAnsiTheme="majorHAnsi" w:cs="Calibri"/>
          <w:kern w:val="0"/>
          <w:sz w:val="22"/>
          <w:szCs w:val="22"/>
        </w:rPr>
        <w:t>Kupującym</w:t>
      </w:r>
      <w:r w:rsidRPr="003B6F30">
        <w:rPr>
          <w:rFonts w:asciiTheme="majorHAnsi" w:hAnsiTheme="majorHAnsi" w:cs="Calibri"/>
          <w:kern w:val="0"/>
          <w:sz w:val="22"/>
          <w:szCs w:val="22"/>
        </w:rPr>
        <w:t>.</w:t>
      </w:r>
    </w:p>
    <w:p w14:paraId="1B42E1CC" w14:textId="1FEA683A" w:rsidR="002627A3" w:rsidRPr="003B6F30" w:rsidRDefault="002627A3" w:rsidP="003951C5">
      <w:pPr>
        <w:autoSpaceDE w:val="0"/>
        <w:autoSpaceDN w:val="0"/>
        <w:adjustRightInd w:val="0"/>
        <w:spacing w:after="120" w:line="264" w:lineRule="auto"/>
        <w:jc w:val="both"/>
        <w:rPr>
          <w:rFonts w:asciiTheme="majorHAnsi" w:hAnsiTheme="majorHAnsi" w:cs="Calibri"/>
          <w:kern w:val="0"/>
          <w:sz w:val="22"/>
          <w:szCs w:val="22"/>
        </w:rPr>
      </w:pPr>
      <w:r w:rsidRPr="003B6F30">
        <w:rPr>
          <w:rFonts w:asciiTheme="majorHAnsi" w:hAnsiTheme="majorHAnsi" w:cs="Calibri"/>
          <w:kern w:val="0"/>
          <w:sz w:val="22"/>
          <w:szCs w:val="22"/>
        </w:rPr>
        <w:t>Przez</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powiązania kapitałowe lub osobowe rozumie się wzajemne powiązania między</w:t>
      </w:r>
      <w:r w:rsidR="00511898" w:rsidRPr="003B6F30">
        <w:rPr>
          <w:rFonts w:asciiTheme="majorHAnsi" w:hAnsiTheme="majorHAnsi" w:cs="Calibri"/>
          <w:kern w:val="0"/>
          <w:sz w:val="22"/>
          <w:szCs w:val="22"/>
        </w:rPr>
        <w:t xml:space="preserve"> </w:t>
      </w:r>
      <w:r w:rsidR="005F58F1">
        <w:rPr>
          <w:rFonts w:asciiTheme="majorHAnsi" w:hAnsiTheme="majorHAnsi" w:cs="Calibri"/>
          <w:kern w:val="0"/>
          <w:sz w:val="22"/>
          <w:szCs w:val="22"/>
        </w:rPr>
        <w:t>Kupującym</w:t>
      </w:r>
      <w:r w:rsidRPr="003B6F30">
        <w:rPr>
          <w:rFonts w:asciiTheme="majorHAnsi" w:hAnsiTheme="majorHAnsi" w:cs="Calibri"/>
          <w:kern w:val="0"/>
          <w:sz w:val="22"/>
          <w:szCs w:val="22"/>
        </w:rPr>
        <w:t xml:space="preserve"> lub osobami upoważnionymi do zaciągania zobowiązań w imieniu</w:t>
      </w:r>
      <w:r w:rsidR="00511898" w:rsidRPr="003B6F30">
        <w:rPr>
          <w:rFonts w:asciiTheme="majorHAnsi" w:hAnsiTheme="majorHAnsi" w:cs="Calibri"/>
          <w:kern w:val="0"/>
          <w:sz w:val="22"/>
          <w:szCs w:val="22"/>
        </w:rPr>
        <w:t xml:space="preserve"> </w:t>
      </w:r>
      <w:r w:rsidR="0022341E">
        <w:rPr>
          <w:rFonts w:asciiTheme="majorHAnsi" w:hAnsiTheme="majorHAnsi" w:cs="Calibri"/>
          <w:kern w:val="0"/>
          <w:sz w:val="22"/>
          <w:szCs w:val="22"/>
        </w:rPr>
        <w:t>Kupującego</w:t>
      </w:r>
      <w:r w:rsidRPr="003B6F30">
        <w:rPr>
          <w:rFonts w:asciiTheme="majorHAnsi" w:hAnsiTheme="majorHAnsi" w:cs="Calibri"/>
          <w:kern w:val="0"/>
          <w:sz w:val="22"/>
          <w:szCs w:val="22"/>
        </w:rPr>
        <w:t xml:space="preserve">, lub osobami wykonującymi w imieniu </w:t>
      </w:r>
      <w:r w:rsidR="0022341E">
        <w:rPr>
          <w:rFonts w:asciiTheme="majorHAnsi" w:hAnsiTheme="majorHAnsi" w:cs="Calibri"/>
          <w:kern w:val="0"/>
          <w:sz w:val="22"/>
          <w:szCs w:val="22"/>
        </w:rPr>
        <w:t>Kupującego</w:t>
      </w:r>
      <w:r w:rsidRPr="003B6F30">
        <w:rPr>
          <w:rFonts w:asciiTheme="majorHAnsi" w:hAnsiTheme="majorHAnsi" w:cs="Calibri"/>
          <w:kern w:val="0"/>
          <w:sz w:val="22"/>
          <w:szCs w:val="22"/>
        </w:rPr>
        <w:t xml:space="preserve"> czynności związane</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 xml:space="preserve">z przygotowaniem i przeprowadzaniem procedury wyboru </w:t>
      </w:r>
      <w:r w:rsidR="0022341E">
        <w:rPr>
          <w:rFonts w:asciiTheme="majorHAnsi" w:hAnsiTheme="majorHAnsi" w:cs="Calibri"/>
          <w:kern w:val="0"/>
          <w:sz w:val="22"/>
          <w:szCs w:val="22"/>
        </w:rPr>
        <w:t>Sprzedającego</w:t>
      </w:r>
      <w:r w:rsidRPr="003B6F30">
        <w:rPr>
          <w:rFonts w:asciiTheme="majorHAnsi" w:hAnsiTheme="majorHAnsi" w:cs="Calibri"/>
          <w:kern w:val="0"/>
          <w:sz w:val="22"/>
          <w:szCs w:val="22"/>
        </w:rPr>
        <w:t>,</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polegające w szczególności na:</w:t>
      </w:r>
    </w:p>
    <w:p w14:paraId="3571D3D0" w14:textId="09C74D1F" w:rsidR="00511898" w:rsidRPr="003B6F30" w:rsidRDefault="00511898" w:rsidP="003951C5">
      <w:pPr>
        <w:pStyle w:val="Akapitzlist"/>
        <w:numPr>
          <w:ilvl w:val="0"/>
          <w:numId w:val="12"/>
        </w:numPr>
        <w:spacing w:after="120" w:line="264" w:lineRule="auto"/>
        <w:ind w:left="284"/>
        <w:jc w:val="both"/>
        <w:rPr>
          <w:rFonts w:asciiTheme="majorHAnsi" w:hAnsiTheme="majorHAnsi"/>
          <w:sz w:val="22"/>
          <w:szCs w:val="22"/>
        </w:rPr>
      </w:pPr>
      <w:r w:rsidRPr="003B6F30">
        <w:rPr>
          <w:rFonts w:asciiTheme="majorHAnsi" w:hAnsiTheme="majorHAnsi"/>
          <w:sz w:val="22"/>
          <w:szCs w:val="22"/>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129102F4" w14:textId="277D9B50" w:rsidR="00511898" w:rsidRPr="003B6F30" w:rsidRDefault="00511898" w:rsidP="003951C5">
      <w:pPr>
        <w:pStyle w:val="Akapitzlist"/>
        <w:numPr>
          <w:ilvl w:val="0"/>
          <w:numId w:val="12"/>
        </w:numPr>
        <w:spacing w:after="120" w:line="264" w:lineRule="auto"/>
        <w:ind w:left="284"/>
        <w:jc w:val="both"/>
        <w:rPr>
          <w:rFonts w:asciiTheme="majorHAnsi" w:hAnsiTheme="majorHAnsi"/>
          <w:sz w:val="22"/>
          <w:szCs w:val="22"/>
        </w:rPr>
      </w:pPr>
      <w:r w:rsidRPr="003B6F30">
        <w:rPr>
          <w:rFonts w:asciiTheme="majorHAnsi" w:hAnsiTheme="majorHAnsi"/>
          <w:sz w:val="22"/>
          <w:szCs w:val="22"/>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t>
      </w:r>
      <w:r w:rsidR="008A2521">
        <w:rPr>
          <w:rFonts w:asciiTheme="majorHAnsi" w:hAnsiTheme="majorHAnsi"/>
          <w:sz w:val="22"/>
          <w:szCs w:val="22"/>
        </w:rPr>
        <w:t>Sprzedającym</w:t>
      </w:r>
      <w:r w:rsidRPr="003B6F30">
        <w:rPr>
          <w:rFonts w:asciiTheme="majorHAnsi" w:hAnsiTheme="majorHAnsi"/>
          <w:sz w:val="22"/>
          <w:szCs w:val="22"/>
        </w:rPr>
        <w:t xml:space="preserve">, jego zastępcą prawnym lub członkami organów zarządzających lub organów nadzorczych </w:t>
      </w:r>
      <w:r w:rsidR="0022341E">
        <w:rPr>
          <w:rFonts w:asciiTheme="majorHAnsi" w:hAnsiTheme="majorHAnsi"/>
          <w:sz w:val="22"/>
          <w:szCs w:val="22"/>
        </w:rPr>
        <w:t>sprzedających</w:t>
      </w:r>
      <w:r w:rsidRPr="003B6F30">
        <w:rPr>
          <w:rFonts w:asciiTheme="majorHAnsi" w:hAnsiTheme="majorHAnsi"/>
          <w:sz w:val="22"/>
          <w:szCs w:val="22"/>
        </w:rPr>
        <w:t xml:space="preserve"> ubiegających się o udzielenie zamówienia,</w:t>
      </w:r>
    </w:p>
    <w:p w14:paraId="4A47DF89" w14:textId="09D28FF2" w:rsidR="00511898" w:rsidRPr="003B6F30" w:rsidRDefault="00511898" w:rsidP="003951C5">
      <w:pPr>
        <w:pStyle w:val="Akapitzlist"/>
        <w:numPr>
          <w:ilvl w:val="0"/>
          <w:numId w:val="12"/>
        </w:numPr>
        <w:spacing w:after="120" w:line="264" w:lineRule="auto"/>
        <w:ind w:left="284"/>
        <w:jc w:val="both"/>
        <w:rPr>
          <w:rFonts w:asciiTheme="majorHAnsi" w:hAnsiTheme="majorHAnsi"/>
          <w:sz w:val="22"/>
          <w:szCs w:val="22"/>
        </w:rPr>
      </w:pPr>
      <w:r w:rsidRPr="003B6F30">
        <w:rPr>
          <w:rFonts w:asciiTheme="majorHAnsi" w:hAnsiTheme="majorHAnsi"/>
          <w:sz w:val="22"/>
          <w:szCs w:val="22"/>
        </w:rPr>
        <w:lastRenderedPageBreak/>
        <w:t>pozostawaniu z</w:t>
      </w:r>
      <w:r w:rsidR="0022341E">
        <w:rPr>
          <w:rFonts w:asciiTheme="majorHAnsi" w:hAnsiTheme="majorHAnsi"/>
          <w:sz w:val="22"/>
          <w:szCs w:val="22"/>
        </w:rPr>
        <w:t>e</w:t>
      </w:r>
      <w:r w:rsidRPr="003B6F30">
        <w:rPr>
          <w:rFonts w:asciiTheme="majorHAnsi" w:hAnsiTheme="majorHAnsi"/>
          <w:sz w:val="22"/>
          <w:szCs w:val="22"/>
        </w:rPr>
        <w:t xml:space="preserve"> </w:t>
      </w:r>
      <w:r w:rsidR="0022341E">
        <w:rPr>
          <w:rFonts w:asciiTheme="majorHAnsi" w:hAnsiTheme="majorHAnsi"/>
          <w:sz w:val="22"/>
          <w:szCs w:val="22"/>
        </w:rPr>
        <w:t>Sprzedający</w:t>
      </w:r>
      <w:r w:rsidRPr="003B6F30">
        <w:rPr>
          <w:rFonts w:asciiTheme="majorHAnsi" w:hAnsiTheme="majorHAnsi"/>
          <w:sz w:val="22"/>
          <w:szCs w:val="22"/>
        </w:rPr>
        <w:t>m w takim stosunku prawnym lub faktycznym, że istnieje uzasadniona wątpliwość co do ich bezstronności lub niezależności w związku z postępowaniem o udzielenie zamówienia.</w:t>
      </w:r>
    </w:p>
    <w:p w14:paraId="10847227" w14:textId="77777777" w:rsidR="00511898" w:rsidRPr="00604388" w:rsidRDefault="00511898" w:rsidP="003951C5">
      <w:pPr>
        <w:autoSpaceDE w:val="0"/>
        <w:autoSpaceDN w:val="0"/>
        <w:adjustRightInd w:val="0"/>
        <w:spacing w:after="120" w:line="264" w:lineRule="auto"/>
        <w:jc w:val="both"/>
        <w:rPr>
          <w:rFonts w:asciiTheme="majorHAnsi" w:hAnsiTheme="majorHAnsi" w:cs="Calibri-Italic"/>
          <w:kern w:val="0"/>
          <w:sz w:val="22"/>
          <w:szCs w:val="22"/>
        </w:rPr>
      </w:pPr>
    </w:p>
    <w:p w14:paraId="60D8FD09" w14:textId="258C401D" w:rsidR="002627A3" w:rsidRPr="003B6F30" w:rsidRDefault="002627A3" w:rsidP="003951C5">
      <w:pPr>
        <w:autoSpaceDE w:val="0"/>
        <w:autoSpaceDN w:val="0"/>
        <w:adjustRightInd w:val="0"/>
        <w:spacing w:after="120" w:line="264" w:lineRule="auto"/>
        <w:jc w:val="both"/>
        <w:rPr>
          <w:rFonts w:asciiTheme="majorHAnsi" w:hAnsiTheme="majorHAnsi" w:cs="Calibri-Italic"/>
          <w:i/>
          <w:iCs/>
          <w:kern w:val="0"/>
          <w:sz w:val="22"/>
          <w:szCs w:val="22"/>
        </w:rPr>
      </w:pPr>
      <w:r w:rsidRPr="003B6F30">
        <w:rPr>
          <w:rFonts w:asciiTheme="majorHAnsi" w:hAnsiTheme="majorHAnsi" w:cs="Calibri-Italic"/>
          <w:i/>
          <w:iCs/>
          <w:kern w:val="0"/>
          <w:sz w:val="22"/>
          <w:szCs w:val="22"/>
        </w:rPr>
        <w:t>Sposób weryfikacji podstaw/braku podstaw wykluczenia:</w:t>
      </w:r>
    </w:p>
    <w:p w14:paraId="3E4FD841" w14:textId="6DE8DA6D" w:rsidR="002627A3" w:rsidRPr="003B6F30" w:rsidRDefault="002627A3" w:rsidP="003951C5">
      <w:pPr>
        <w:autoSpaceDE w:val="0"/>
        <w:autoSpaceDN w:val="0"/>
        <w:adjustRightInd w:val="0"/>
        <w:spacing w:after="120" w:line="264" w:lineRule="auto"/>
        <w:jc w:val="both"/>
        <w:rPr>
          <w:rFonts w:asciiTheme="majorHAnsi" w:hAnsiTheme="majorHAnsi" w:cs="Calibri-Italic"/>
          <w:i/>
          <w:iCs/>
          <w:kern w:val="0"/>
          <w:sz w:val="22"/>
          <w:szCs w:val="22"/>
        </w:rPr>
      </w:pPr>
      <w:r w:rsidRPr="003B6F30">
        <w:rPr>
          <w:rFonts w:asciiTheme="majorHAnsi" w:hAnsiTheme="majorHAnsi" w:cs="Calibri-Italic"/>
          <w:i/>
          <w:iCs/>
          <w:kern w:val="0"/>
          <w:sz w:val="22"/>
          <w:szCs w:val="22"/>
        </w:rPr>
        <w:t>Ocena spełnienia powyższego warunku nastąpi w formule „spełnia /nie spełnia”.</w:t>
      </w:r>
      <w:r w:rsidR="00511898" w:rsidRPr="003B6F30">
        <w:rPr>
          <w:rFonts w:asciiTheme="majorHAnsi" w:hAnsiTheme="majorHAnsi" w:cs="Calibri-Italic"/>
          <w:i/>
          <w:iCs/>
          <w:kern w:val="0"/>
          <w:sz w:val="22"/>
          <w:szCs w:val="22"/>
        </w:rPr>
        <w:t xml:space="preserve"> </w:t>
      </w:r>
      <w:r w:rsidRPr="003B6F30">
        <w:rPr>
          <w:rFonts w:asciiTheme="majorHAnsi" w:hAnsiTheme="majorHAnsi" w:cs="Calibri-Italic"/>
          <w:i/>
          <w:iCs/>
          <w:kern w:val="0"/>
          <w:sz w:val="22"/>
          <w:szCs w:val="22"/>
        </w:rPr>
        <w:t xml:space="preserve">Weryfikacja nastąpi na podstawie oświadczenia </w:t>
      </w:r>
      <w:r w:rsidR="0022341E">
        <w:rPr>
          <w:rFonts w:asciiTheme="majorHAnsi" w:hAnsiTheme="majorHAnsi" w:cs="Calibri-Italic"/>
          <w:i/>
          <w:iCs/>
          <w:kern w:val="0"/>
          <w:sz w:val="22"/>
          <w:szCs w:val="22"/>
        </w:rPr>
        <w:t>Sprzedającego</w:t>
      </w:r>
      <w:r w:rsidRPr="003B6F30">
        <w:rPr>
          <w:rFonts w:asciiTheme="majorHAnsi" w:hAnsiTheme="majorHAnsi" w:cs="Calibri-Italic"/>
          <w:i/>
          <w:iCs/>
          <w:kern w:val="0"/>
          <w:sz w:val="22"/>
          <w:szCs w:val="22"/>
        </w:rPr>
        <w:t xml:space="preserve"> zawartego w Załączniku nr </w:t>
      </w:r>
      <w:r w:rsidR="00AB3C6A" w:rsidRPr="003B6F30">
        <w:rPr>
          <w:rFonts w:asciiTheme="majorHAnsi" w:hAnsiTheme="majorHAnsi" w:cs="Calibri-Italic"/>
          <w:i/>
          <w:iCs/>
          <w:kern w:val="0"/>
          <w:sz w:val="22"/>
          <w:szCs w:val="22"/>
        </w:rPr>
        <w:t>3</w:t>
      </w:r>
      <w:r w:rsidR="00511898" w:rsidRPr="003B6F30">
        <w:rPr>
          <w:rFonts w:asciiTheme="majorHAnsi" w:hAnsiTheme="majorHAnsi" w:cs="Calibri-Italic"/>
          <w:i/>
          <w:iCs/>
          <w:kern w:val="0"/>
          <w:sz w:val="22"/>
          <w:szCs w:val="22"/>
        </w:rPr>
        <w:t xml:space="preserve"> </w:t>
      </w:r>
      <w:r w:rsidR="00AB3C6A" w:rsidRPr="003B6F30">
        <w:rPr>
          <w:rFonts w:asciiTheme="majorHAnsi" w:hAnsiTheme="majorHAnsi" w:cs="Calibri-Italic"/>
          <w:i/>
          <w:iCs/>
          <w:kern w:val="0"/>
          <w:sz w:val="22"/>
          <w:szCs w:val="22"/>
        </w:rPr>
        <w:t>Oświadczenie dotyczące braku powiązań</w:t>
      </w:r>
    </w:p>
    <w:p w14:paraId="5358CD26" w14:textId="08BE13CD" w:rsidR="002627A3" w:rsidRPr="005F58F1" w:rsidRDefault="002627A3"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cs="Calibri"/>
          <w:kern w:val="0"/>
          <w:sz w:val="22"/>
          <w:szCs w:val="22"/>
        </w:rPr>
      </w:pPr>
      <w:r w:rsidRPr="003B6F30">
        <w:rPr>
          <w:rFonts w:asciiTheme="majorHAnsi" w:hAnsiTheme="majorHAnsi" w:cs="Calibri"/>
          <w:kern w:val="0"/>
          <w:sz w:val="22"/>
          <w:szCs w:val="22"/>
        </w:rPr>
        <w:t>Z udziału w postępowaniu wykluczone są również podmioty, w stosunku do których</w:t>
      </w:r>
      <w:r w:rsidR="005F58F1">
        <w:rPr>
          <w:rFonts w:asciiTheme="majorHAnsi" w:hAnsiTheme="majorHAnsi" w:cs="Calibri"/>
          <w:kern w:val="0"/>
          <w:sz w:val="22"/>
          <w:szCs w:val="22"/>
        </w:rPr>
        <w:t xml:space="preserve"> </w:t>
      </w:r>
      <w:r w:rsidRPr="005F58F1">
        <w:rPr>
          <w:rFonts w:asciiTheme="majorHAnsi" w:hAnsiTheme="majorHAnsi" w:cs="Calibri"/>
          <w:kern w:val="0"/>
          <w:sz w:val="22"/>
          <w:szCs w:val="22"/>
        </w:rPr>
        <w:t>zachodzą okoliczności:</w:t>
      </w:r>
    </w:p>
    <w:p w14:paraId="3AF75F52" w14:textId="4A0923A3" w:rsidR="002627A3" w:rsidRPr="003B6F30" w:rsidRDefault="002627A3" w:rsidP="003951C5">
      <w:pPr>
        <w:autoSpaceDE w:val="0"/>
        <w:autoSpaceDN w:val="0"/>
        <w:adjustRightInd w:val="0"/>
        <w:spacing w:after="120" w:line="264" w:lineRule="auto"/>
        <w:jc w:val="both"/>
        <w:rPr>
          <w:rFonts w:asciiTheme="majorHAnsi" w:hAnsiTheme="majorHAnsi" w:cs="Calibri"/>
          <w:kern w:val="0"/>
          <w:sz w:val="22"/>
          <w:szCs w:val="22"/>
        </w:rPr>
      </w:pPr>
      <w:r w:rsidRPr="003B6F30">
        <w:rPr>
          <w:rFonts w:asciiTheme="majorHAnsi" w:hAnsiTheme="majorHAnsi" w:cs="Calibri"/>
          <w:kern w:val="0"/>
          <w:sz w:val="22"/>
          <w:szCs w:val="22"/>
        </w:rPr>
        <w:t>a) opisane w art. 7 ust. 1 ustawy z dnia 13 kwietnia 2022 r. o szczególnych rozwiązaniach</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w zakresie przeciwdziałania wspieraniu agresji na Ukrainę oraz służących ochronie</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bezpieczeństwa narodowego;</w:t>
      </w:r>
    </w:p>
    <w:p w14:paraId="28FEEAD9" w14:textId="13E618AE" w:rsidR="002627A3" w:rsidRPr="003B6F30" w:rsidRDefault="002627A3" w:rsidP="003951C5">
      <w:pPr>
        <w:autoSpaceDE w:val="0"/>
        <w:autoSpaceDN w:val="0"/>
        <w:adjustRightInd w:val="0"/>
        <w:spacing w:after="120" w:line="264" w:lineRule="auto"/>
        <w:jc w:val="both"/>
        <w:rPr>
          <w:rFonts w:asciiTheme="majorHAnsi" w:hAnsiTheme="majorHAnsi" w:cs="Calibri"/>
          <w:kern w:val="0"/>
          <w:sz w:val="22"/>
          <w:szCs w:val="22"/>
        </w:rPr>
      </w:pPr>
      <w:r w:rsidRPr="003B6F30">
        <w:rPr>
          <w:rFonts w:asciiTheme="majorHAnsi" w:hAnsiTheme="majorHAnsi" w:cs="Calibri"/>
          <w:kern w:val="0"/>
          <w:sz w:val="22"/>
          <w:szCs w:val="22"/>
        </w:rPr>
        <w:t>b) opisane w art. 5k Rozporządzenia Rady (UE) nr 833/2014 z dnia 31 lipca 2014 r.</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dotyczącego środków ograniczających w związku z działaniami Rosji destabilizującymi</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sytuację na Ukrainie (Dz. Urz. UE nr L 229 z 31.07.2014, str. 1), w brzmieniu nadanym</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Rozporządzeniem Rady (UE) nr</w:t>
      </w:r>
      <w:r w:rsidR="00AB3C6A"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2022/576 w sprawie zmiany rozporządzenia (UE) nr</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833/2014 dotyczącego środków</w:t>
      </w:r>
      <w:r w:rsidR="00AB3C6A"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ograniczających w związku z</w:t>
      </w:r>
      <w:r w:rsidR="0058373A">
        <w:rPr>
          <w:rFonts w:asciiTheme="majorHAnsi" w:hAnsiTheme="majorHAnsi" w:cs="Calibri"/>
          <w:kern w:val="0"/>
          <w:sz w:val="22"/>
          <w:szCs w:val="22"/>
        </w:rPr>
        <w:t> </w:t>
      </w:r>
      <w:r w:rsidRPr="003B6F30">
        <w:rPr>
          <w:rFonts w:asciiTheme="majorHAnsi" w:hAnsiTheme="majorHAnsi" w:cs="Calibri"/>
          <w:kern w:val="0"/>
          <w:sz w:val="22"/>
          <w:szCs w:val="22"/>
        </w:rPr>
        <w:t>działaniami Rosji</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destabilizującymi sytuację na Ukrainie (Dz. Urz. UE nr L 111 z 8.04.2022, str. 1, z</w:t>
      </w:r>
      <w:r w:rsidR="0058373A">
        <w:rPr>
          <w:rFonts w:asciiTheme="majorHAnsi" w:hAnsiTheme="majorHAnsi" w:cs="Calibri"/>
          <w:kern w:val="0"/>
          <w:sz w:val="22"/>
          <w:szCs w:val="22"/>
        </w:rPr>
        <w:t> </w:t>
      </w:r>
      <w:r w:rsidRPr="003B6F30">
        <w:rPr>
          <w:rFonts w:asciiTheme="majorHAnsi" w:hAnsiTheme="majorHAnsi" w:cs="Calibri"/>
          <w:kern w:val="0"/>
          <w:sz w:val="22"/>
          <w:szCs w:val="22"/>
        </w:rPr>
        <w:t>późn.</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zm.).</w:t>
      </w:r>
    </w:p>
    <w:p w14:paraId="15D4AABF" w14:textId="77777777" w:rsidR="00511898" w:rsidRPr="003B6F30" w:rsidRDefault="00511898" w:rsidP="003951C5">
      <w:pPr>
        <w:autoSpaceDE w:val="0"/>
        <w:autoSpaceDN w:val="0"/>
        <w:adjustRightInd w:val="0"/>
        <w:spacing w:after="120" w:line="264" w:lineRule="auto"/>
        <w:jc w:val="both"/>
        <w:rPr>
          <w:rFonts w:asciiTheme="majorHAnsi" w:hAnsiTheme="majorHAnsi" w:cs="Calibri"/>
          <w:kern w:val="0"/>
          <w:sz w:val="22"/>
          <w:szCs w:val="22"/>
        </w:rPr>
      </w:pPr>
    </w:p>
    <w:p w14:paraId="5684628B" w14:textId="77777777" w:rsidR="002627A3" w:rsidRPr="003B6F30" w:rsidRDefault="002627A3" w:rsidP="003951C5">
      <w:pPr>
        <w:autoSpaceDE w:val="0"/>
        <w:autoSpaceDN w:val="0"/>
        <w:adjustRightInd w:val="0"/>
        <w:spacing w:after="120" w:line="264" w:lineRule="auto"/>
        <w:jc w:val="both"/>
        <w:rPr>
          <w:rFonts w:asciiTheme="majorHAnsi" w:hAnsiTheme="majorHAnsi" w:cs="Calibri-Italic"/>
          <w:i/>
          <w:iCs/>
          <w:kern w:val="0"/>
          <w:sz w:val="22"/>
          <w:szCs w:val="22"/>
        </w:rPr>
      </w:pPr>
      <w:r w:rsidRPr="003B6F30">
        <w:rPr>
          <w:rFonts w:asciiTheme="majorHAnsi" w:hAnsiTheme="majorHAnsi" w:cs="Calibri-Italic"/>
          <w:i/>
          <w:iCs/>
          <w:kern w:val="0"/>
          <w:sz w:val="22"/>
          <w:szCs w:val="22"/>
        </w:rPr>
        <w:t>Sposób weryfikacji podstaw/braku podstaw wykluczenia:</w:t>
      </w:r>
    </w:p>
    <w:p w14:paraId="36817758" w14:textId="2AC64EC1" w:rsidR="002627A3" w:rsidRPr="003B6F30" w:rsidRDefault="002627A3" w:rsidP="003951C5">
      <w:pPr>
        <w:autoSpaceDE w:val="0"/>
        <w:autoSpaceDN w:val="0"/>
        <w:adjustRightInd w:val="0"/>
        <w:spacing w:after="120" w:line="264" w:lineRule="auto"/>
        <w:jc w:val="both"/>
        <w:rPr>
          <w:rFonts w:asciiTheme="majorHAnsi" w:hAnsiTheme="majorHAnsi" w:cs="Calibri-Italic"/>
          <w:i/>
          <w:iCs/>
          <w:kern w:val="0"/>
          <w:sz w:val="22"/>
          <w:szCs w:val="22"/>
        </w:rPr>
      </w:pPr>
      <w:r w:rsidRPr="003B6F30">
        <w:rPr>
          <w:rFonts w:asciiTheme="majorHAnsi" w:hAnsiTheme="majorHAnsi" w:cs="Calibri-Italic"/>
          <w:i/>
          <w:iCs/>
          <w:kern w:val="0"/>
          <w:sz w:val="22"/>
          <w:szCs w:val="22"/>
        </w:rPr>
        <w:t>Ocena spełnienia powyższego warunku nastąpi w formule „spełnia /nie spełnia”. Warunek</w:t>
      </w:r>
      <w:r w:rsidR="00AB3C6A" w:rsidRPr="003B6F30">
        <w:rPr>
          <w:rFonts w:asciiTheme="majorHAnsi" w:hAnsiTheme="majorHAnsi" w:cs="Calibri-Italic"/>
          <w:i/>
          <w:iCs/>
          <w:kern w:val="0"/>
          <w:sz w:val="22"/>
          <w:szCs w:val="22"/>
        </w:rPr>
        <w:t xml:space="preserve"> </w:t>
      </w:r>
      <w:r w:rsidRPr="003B6F30">
        <w:rPr>
          <w:rFonts w:asciiTheme="majorHAnsi" w:hAnsiTheme="majorHAnsi" w:cs="Calibri-Italic"/>
          <w:i/>
          <w:iCs/>
          <w:kern w:val="0"/>
          <w:sz w:val="22"/>
          <w:szCs w:val="22"/>
        </w:rPr>
        <w:t xml:space="preserve">ten </w:t>
      </w:r>
      <w:r w:rsidR="0022341E">
        <w:rPr>
          <w:rFonts w:asciiTheme="majorHAnsi" w:hAnsiTheme="majorHAnsi" w:cs="Calibri-Italic"/>
          <w:i/>
          <w:iCs/>
          <w:kern w:val="0"/>
          <w:sz w:val="22"/>
          <w:szCs w:val="22"/>
        </w:rPr>
        <w:t>Kupujący</w:t>
      </w:r>
      <w:r w:rsidRPr="003B6F30">
        <w:rPr>
          <w:rFonts w:asciiTheme="majorHAnsi" w:hAnsiTheme="majorHAnsi" w:cs="Calibri-Italic"/>
          <w:i/>
          <w:iCs/>
          <w:kern w:val="0"/>
          <w:sz w:val="22"/>
          <w:szCs w:val="22"/>
        </w:rPr>
        <w:t xml:space="preserve"> uzna za spełniony, jeżeli </w:t>
      </w:r>
      <w:r w:rsidR="0022341E">
        <w:rPr>
          <w:rFonts w:asciiTheme="majorHAnsi" w:hAnsiTheme="majorHAnsi" w:cs="Calibri-Italic"/>
          <w:i/>
          <w:iCs/>
          <w:kern w:val="0"/>
          <w:sz w:val="22"/>
          <w:szCs w:val="22"/>
        </w:rPr>
        <w:t>Sprzedający</w:t>
      </w:r>
      <w:r w:rsidRPr="003B6F30">
        <w:rPr>
          <w:rFonts w:asciiTheme="majorHAnsi" w:hAnsiTheme="majorHAnsi" w:cs="Calibri-Italic"/>
          <w:i/>
          <w:iCs/>
          <w:kern w:val="0"/>
          <w:sz w:val="22"/>
          <w:szCs w:val="22"/>
        </w:rPr>
        <w:t xml:space="preserve"> złoży stosowne oświadczenie, którego</w:t>
      </w:r>
      <w:r w:rsidR="00AB3C6A" w:rsidRPr="003B6F30">
        <w:rPr>
          <w:rFonts w:asciiTheme="majorHAnsi" w:hAnsiTheme="majorHAnsi" w:cs="Calibri-Italic"/>
          <w:i/>
          <w:iCs/>
          <w:kern w:val="0"/>
          <w:sz w:val="22"/>
          <w:szCs w:val="22"/>
        </w:rPr>
        <w:t xml:space="preserve"> </w:t>
      </w:r>
      <w:r w:rsidRPr="003B6F30">
        <w:rPr>
          <w:rFonts w:asciiTheme="majorHAnsi" w:hAnsiTheme="majorHAnsi" w:cs="Calibri-Italic"/>
          <w:i/>
          <w:iCs/>
          <w:kern w:val="0"/>
          <w:sz w:val="22"/>
          <w:szCs w:val="22"/>
        </w:rPr>
        <w:t>wzór został udostępniony wraz z niniejszym Zapytaniem ofertowym jako Załącznik nr 2</w:t>
      </w:r>
      <w:r w:rsidR="00AB3C6A" w:rsidRPr="003B6F30">
        <w:rPr>
          <w:rFonts w:asciiTheme="majorHAnsi" w:hAnsiTheme="majorHAnsi" w:cs="Calibri-Italic"/>
          <w:i/>
          <w:iCs/>
          <w:kern w:val="0"/>
          <w:sz w:val="22"/>
          <w:szCs w:val="22"/>
        </w:rPr>
        <w:t xml:space="preserve"> </w:t>
      </w:r>
      <w:r w:rsidRPr="003B6F30">
        <w:rPr>
          <w:rFonts w:asciiTheme="majorHAnsi" w:hAnsiTheme="majorHAnsi" w:cs="Calibri-Italic"/>
          <w:i/>
          <w:iCs/>
          <w:kern w:val="0"/>
          <w:sz w:val="22"/>
          <w:szCs w:val="22"/>
        </w:rPr>
        <w:t>(Formularz ofertowy).</w:t>
      </w:r>
    </w:p>
    <w:p w14:paraId="46EFC025" w14:textId="47E330F2" w:rsidR="00F8454B" w:rsidRPr="005F58F1" w:rsidRDefault="3B53E4CD"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cs="Calibri"/>
          <w:sz w:val="22"/>
          <w:szCs w:val="22"/>
        </w:rPr>
      </w:pPr>
      <w:r w:rsidRPr="003B6F30">
        <w:rPr>
          <w:rFonts w:asciiTheme="majorHAnsi" w:hAnsiTheme="majorHAnsi" w:cs="Calibri"/>
          <w:kern w:val="0"/>
          <w:sz w:val="22"/>
          <w:szCs w:val="22"/>
        </w:rPr>
        <w:t>Oferty złożone przez podmioty, które nie spełniają warunków udziału w postępowaniu bądź</w:t>
      </w:r>
      <w:r w:rsidR="2876134D"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w</w:t>
      </w:r>
      <w:r w:rsidR="00A52236">
        <w:rPr>
          <w:rFonts w:asciiTheme="majorHAnsi" w:hAnsiTheme="majorHAnsi" w:cs="Calibri"/>
          <w:kern w:val="0"/>
          <w:sz w:val="22"/>
          <w:szCs w:val="22"/>
        </w:rPr>
        <w:t> </w:t>
      </w:r>
      <w:r w:rsidRPr="003B6F30">
        <w:rPr>
          <w:rFonts w:asciiTheme="majorHAnsi" w:hAnsiTheme="majorHAnsi" w:cs="Calibri"/>
          <w:kern w:val="0"/>
          <w:sz w:val="22"/>
          <w:szCs w:val="22"/>
        </w:rPr>
        <w:t xml:space="preserve">stosunku do których zachodzą przesłanki do wykluczenia z udziału w postępowaniu, </w:t>
      </w:r>
      <w:r w:rsidRPr="003B6F30">
        <w:rPr>
          <w:rFonts w:asciiTheme="majorHAnsi" w:hAnsiTheme="majorHAnsi" w:cs="Calibri-Bold"/>
          <w:b/>
          <w:bCs/>
          <w:kern w:val="0"/>
          <w:sz w:val="22"/>
          <w:szCs w:val="22"/>
        </w:rPr>
        <w:t>podlegają</w:t>
      </w:r>
      <w:r w:rsidR="2876134D" w:rsidRPr="003B6F30">
        <w:rPr>
          <w:rFonts w:asciiTheme="majorHAnsi" w:hAnsiTheme="majorHAnsi" w:cs="Calibri"/>
          <w:kern w:val="0"/>
          <w:sz w:val="22"/>
          <w:szCs w:val="22"/>
        </w:rPr>
        <w:t xml:space="preserve"> </w:t>
      </w:r>
      <w:r w:rsidRPr="003B6F30">
        <w:rPr>
          <w:rFonts w:asciiTheme="majorHAnsi" w:hAnsiTheme="majorHAnsi" w:cs="Calibri-Bold"/>
          <w:b/>
          <w:bCs/>
          <w:kern w:val="0"/>
          <w:sz w:val="22"/>
          <w:szCs w:val="22"/>
        </w:rPr>
        <w:t>odrzuceniu i nie będą oceniane</w:t>
      </w:r>
      <w:r w:rsidRPr="003B6F30">
        <w:rPr>
          <w:rFonts w:asciiTheme="majorHAnsi" w:hAnsiTheme="majorHAnsi" w:cs="Calibri"/>
          <w:kern w:val="0"/>
          <w:sz w:val="22"/>
          <w:szCs w:val="22"/>
        </w:rPr>
        <w:t>.</w:t>
      </w:r>
    </w:p>
    <w:p w14:paraId="4BB53396" w14:textId="77777777" w:rsidR="005F58F1" w:rsidRPr="003B6F30" w:rsidRDefault="005F58F1"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cs="Calibri"/>
          <w:sz w:val="22"/>
          <w:szCs w:val="22"/>
        </w:rPr>
      </w:pPr>
    </w:p>
    <w:p w14:paraId="4F7C97BB" w14:textId="66A27942" w:rsidR="70180870" w:rsidRPr="005F58F1" w:rsidRDefault="70180870"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Calibri" w:hAnsiTheme="majorHAnsi" w:cs="Calibri"/>
        </w:rPr>
      </w:pPr>
      <w:r w:rsidRPr="003B6F30">
        <w:rPr>
          <w:rFonts w:asciiTheme="majorHAnsi" w:hAnsiTheme="majorHAnsi" w:cs="Calibri"/>
          <w:kern w:val="0"/>
          <w:sz w:val="22"/>
          <w:szCs w:val="22"/>
        </w:rPr>
        <w:t>Oferta</w:t>
      </w:r>
      <w:r w:rsidR="00D812F0" w:rsidRPr="003B6F30">
        <w:rPr>
          <w:rFonts w:asciiTheme="majorHAnsi" w:hAnsiTheme="majorHAnsi" w:cs="Calibri"/>
          <w:kern w:val="0"/>
          <w:sz w:val="22"/>
          <w:szCs w:val="22"/>
        </w:rPr>
        <w:t>,</w:t>
      </w:r>
      <w:r w:rsidRPr="003B6F30">
        <w:rPr>
          <w:rFonts w:asciiTheme="majorHAnsi" w:eastAsia="Calibri" w:hAnsiTheme="majorHAnsi" w:cs="Calibri"/>
          <w:sz w:val="22"/>
          <w:szCs w:val="22"/>
        </w:rPr>
        <w:t xml:space="preserve"> </w:t>
      </w:r>
      <w:r w:rsidR="00D812F0" w:rsidRPr="003B6F30">
        <w:rPr>
          <w:rFonts w:asciiTheme="majorHAnsi" w:eastAsia="Calibri" w:hAnsiTheme="majorHAnsi" w:cs="Calibri"/>
          <w:sz w:val="22"/>
          <w:szCs w:val="22"/>
        </w:rPr>
        <w:t>która wpłynęła</w:t>
      </w:r>
      <w:r w:rsidRPr="003B6F30">
        <w:rPr>
          <w:rFonts w:asciiTheme="majorHAnsi" w:eastAsia="Calibri" w:hAnsiTheme="majorHAnsi" w:cs="Calibri"/>
          <w:sz w:val="22"/>
          <w:szCs w:val="22"/>
        </w:rPr>
        <w:t xml:space="preserve"> po terminie składania ofert</w:t>
      </w:r>
      <w:r w:rsidR="00D812F0" w:rsidRPr="003B6F30">
        <w:rPr>
          <w:rFonts w:asciiTheme="majorHAnsi" w:eastAsia="Calibri" w:hAnsiTheme="majorHAnsi" w:cs="Calibri"/>
          <w:sz w:val="22"/>
          <w:szCs w:val="22"/>
        </w:rPr>
        <w:t>, zostanie wykluczona</w:t>
      </w:r>
      <w:r w:rsidR="00FC4D1E">
        <w:rPr>
          <w:rFonts w:asciiTheme="majorHAnsi" w:eastAsia="Calibri" w:hAnsiTheme="majorHAnsi" w:cs="Calibri"/>
          <w:sz w:val="22"/>
          <w:szCs w:val="22"/>
        </w:rPr>
        <w:t>.</w:t>
      </w:r>
    </w:p>
    <w:p w14:paraId="78CC2F23" w14:textId="77777777" w:rsidR="005F58F1" w:rsidRPr="003B6F30" w:rsidRDefault="005F58F1"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eastAsia="Calibri" w:hAnsiTheme="majorHAnsi" w:cs="Calibri"/>
        </w:rPr>
      </w:pPr>
    </w:p>
    <w:p w14:paraId="407241FA" w14:textId="158956BD" w:rsidR="005B0611" w:rsidRPr="003B6F30" w:rsidRDefault="005B0611"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OPIS SPOSOBU OBLICZANIA CENY</w:t>
      </w:r>
    </w:p>
    <w:p w14:paraId="7DBF249F" w14:textId="77777777" w:rsidR="005B0611" w:rsidRPr="003B6F30" w:rsidRDefault="005B0611" w:rsidP="003951C5">
      <w:pPr>
        <w:pStyle w:val="Default"/>
        <w:spacing w:after="120" w:line="264" w:lineRule="auto"/>
        <w:ind w:left="360"/>
        <w:rPr>
          <w:rFonts w:asciiTheme="majorHAnsi" w:hAnsiTheme="majorHAnsi"/>
          <w:sz w:val="22"/>
          <w:szCs w:val="22"/>
        </w:rPr>
      </w:pPr>
    </w:p>
    <w:p w14:paraId="3731034E" w14:textId="1E5199D2" w:rsidR="005B0611" w:rsidRDefault="005B0611"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Cenę należy obliczyć w wartości netto i brutto w walucie PLN i wpisać ją do formularza ofertowego.</w:t>
      </w:r>
    </w:p>
    <w:p w14:paraId="7AB9B3DC" w14:textId="77777777" w:rsidR="005F58F1" w:rsidRPr="003B6F30" w:rsidRDefault="005F58F1"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576BA131" w14:textId="7D4D89C6" w:rsidR="005B0611" w:rsidRDefault="005B0611"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Cena powinna obejmować wszystkie koszty związane wykonaniem </w:t>
      </w:r>
      <w:r w:rsidR="007513BF" w:rsidRPr="003B6F30">
        <w:rPr>
          <w:rFonts w:asciiTheme="majorHAnsi" w:hAnsiTheme="majorHAnsi"/>
          <w:sz w:val="22"/>
          <w:szCs w:val="22"/>
        </w:rPr>
        <w:t xml:space="preserve">przedmiotu </w:t>
      </w:r>
      <w:r w:rsidRPr="003B6F30">
        <w:rPr>
          <w:rFonts w:asciiTheme="majorHAnsi" w:hAnsiTheme="majorHAnsi"/>
          <w:sz w:val="22"/>
          <w:szCs w:val="22"/>
        </w:rPr>
        <w:t>zamówienia.</w:t>
      </w:r>
    </w:p>
    <w:p w14:paraId="4FBCFE0B" w14:textId="77777777" w:rsidR="005F58F1" w:rsidRPr="003B6F30" w:rsidRDefault="005F58F1"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5713CB69" w14:textId="22AB6479" w:rsidR="005B0611" w:rsidRDefault="005B0611"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Cena określona w ofercie nie może ulec zmianie w trakcie realizacji umowy</w:t>
      </w:r>
      <w:r w:rsidR="007321D8" w:rsidRPr="003B6F30">
        <w:rPr>
          <w:rFonts w:asciiTheme="majorHAnsi" w:hAnsiTheme="majorHAnsi"/>
          <w:sz w:val="22"/>
          <w:szCs w:val="22"/>
        </w:rPr>
        <w:t xml:space="preserve">, </w:t>
      </w:r>
      <w:r w:rsidR="00BE1FD9" w:rsidRPr="003B6F30">
        <w:rPr>
          <w:rFonts w:asciiTheme="majorHAnsi" w:hAnsiTheme="majorHAnsi"/>
          <w:sz w:val="22"/>
          <w:szCs w:val="22"/>
        </w:rPr>
        <w:t xml:space="preserve">chyba że umowa </w:t>
      </w:r>
      <w:r w:rsidR="00635882" w:rsidRPr="003B6F30">
        <w:rPr>
          <w:rFonts w:asciiTheme="majorHAnsi" w:hAnsiTheme="majorHAnsi"/>
          <w:sz w:val="22"/>
          <w:szCs w:val="22"/>
        </w:rPr>
        <w:lastRenderedPageBreak/>
        <w:t>określi zakres i warunki takiej zmiany</w:t>
      </w:r>
      <w:r w:rsidRPr="003B6F30">
        <w:rPr>
          <w:rFonts w:asciiTheme="majorHAnsi" w:hAnsiTheme="majorHAnsi"/>
          <w:sz w:val="22"/>
          <w:szCs w:val="22"/>
        </w:rPr>
        <w:t>.</w:t>
      </w:r>
    </w:p>
    <w:p w14:paraId="05AAECAC" w14:textId="77777777" w:rsidR="005F58F1" w:rsidRPr="003B6F30" w:rsidRDefault="005F58F1"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2773A676" w14:textId="36429B2E" w:rsidR="005B0611" w:rsidRPr="0058373A" w:rsidRDefault="005B0611" w:rsidP="003951C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b/>
          <w:sz w:val="22"/>
          <w:szCs w:val="22"/>
        </w:rPr>
      </w:pPr>
      <w:r w:rsidRPr="003B6F30">
        <w:rPr>
          <w:rFonts w:asciiTheme="majorHAnsi" w:hAnsiTheme="majorHAnsi"/>
          <w:sz w:val="22"/>
          <w:szCs w:val="22"/>
        </w:rPr>
        <w:t xml:space="preserve">Jeżeli zaoferowana cena lub koszt wydają się rażąco niskie w stosunku do przedmiotu zamówienia, tj. różnią się o więcej niż 30% od średniej arytmetycznej cen wszystkich ważnych ofert niepodlegających odrzuceniu, lub budzą wątpliwości </w:t>
      </w:r>
      <w:r w:rsidR="00965C0C">
        <w:rPr>
          <w:rFonts w:asciiTheme="majorHAnsi" w:hAnsiTheme="majorHAnsi"/>
          <w:sz w:val="22"/>
          <w:szCs w:val="22"/>
        </w:rPr>
        <w:t>K</w:t>
      </w:r>
      <w:r w:rsidR="0022341E">
        <w:rPr>
          <w:rFonts w:asciiTheme="majorHAnsi" w:hAnsiTheme="majorHAnsi"/>
          <w:sz w:val="22"/>
          <w:szCs w:val="22"/>
        </w:rPr>
        <w:t>upującego</w:t>
      </w:r>
      <w:r w:rsidRPr="003B6F30">
        <w:rPr>
          <w:rFonts w:asciiTheme="majorHAnsi" w:hAnsiTheme="majorHAnsi"/>
          <w:sz w:val="22"/>
          <w:szCs w:val="22"/>
        </w:rPr>
        <w:t xml:space="preserve"> co do możliwości wykonania przedmiotu zamówienia zgodnie z wymaganiami określonymi w zapytaniu ofertowym</w:t>
      </w:r>
      <w:r w:rsidR="00A52236">
        <w:rPr>
          <w:rFonts w:asciiTheme="majorHAnsi" w:hAnsiTheme="majorHAnsi"/>
          <w:sz w:val="22"/>
          <w:szCs w:val="22"/>
        </w:rPr>
        <w:t>,</w:t>
      </w:r>
      <w:r w:rsidRPr="003B6F30">
        <w:rPr>
          <w:rFonts w:asciiTheme="majorHAnsi" w:hAnsiTheme="majorHAnsi"/>
          <w:sz w:val="22"/>
          <w:szCs w:val="22"/>
        </w:rPr>
        <w:t xml:space="preserve"> lub wynikającymi z odrębnych przepisów, </w:t>
      </w:r>
      <w:r w:rsidR="00965C0C">
        <w:rPr>
          <w:rFonts w:asciiTheme="majorHAnsi" w:hAnsiTheme="majorHAnsi"/>
          <w:sz w:val="22"/>
          <w:szCs w:val="22"/>
        </w:rPr>
        <w:t>K</w:t>
      </w:r>
      <w:r w:rsidR="0022341E">
        <w:rPr>
          <w:rFonts w:asciiTheme="majorHAnsi" w:hAnsiTheme="majorHAnsi"/>
          <w:sz w:val="22"/>
          <w:szCs w:val="22"/>
        </w:rPr>
        <w:t>upujący</w:t>
      </w:r>
      <w:r w:rsidRPr="003B6F30">
        <w:rPr>
          <w:rFonts w:asciiTheme="majorHAnsi" w:hAnsiTheme="majorHAnsi"/>
          <w:sz w:val="22"/>
          <w:szCs w:val="22"/>
        </w:rPr>
        <w:t xml:space="preserve"> zażąda od </w:t>
      </w:r>
      <w:r w:rsidR="00965C0C">
        <w:rPr>
          <w:rFonts w:asciiTheme="majorHAnsi" w:hAnsiTheme="majorHAnsi"/>
          <w:sz w:val="22"/>
          <w:szCs w:val="22"/>
        </w:rPr>
        <w:t>S</w:t>
      </w:r>
      <w:r w:rsidR="0022341E">
        <w:rPr>
          <w:rFonts w:asciiTheme="majorHAnsi" w:hAnsiTheme="majorHAnsi"/>
          <w:sz w:val="22"/>
          <w:szCs w:val="22"/>
        </w:rPr>
        <w:t>przedającego</w:t>
      </w:r>
      <w:r w:rsidRPr="003B6F30">
        <w:rPr>
          <w:rFonts w:asciiTheme="majorHAnsi" w:hAnsiTheme="majorHAnsi"/>
          <w:sz w:val="22"/>
          <w:szCs w:val="22"/>
        </w:rPr>
        <w:t xml:space="preserve"> złożenia w wyznaczonym terminie wyjaśnień, w tym złożenia dowodów w zakresie wyliczenia ceny lub kosztu. </w:t>
      </w:r>
      <w:r w:rsidR="0022341E">
        <w:rPr>
          <w:rFonts w:asciiTheme="majorHAnsi" w:hAnsiTheme="majorHAnsi"/>
          <w:sz w:val="22"/>
          <w:szCs w:val="22"/>
        </w:rPr>
        <w:t>Kupujący</w:t>
      </w:r>
      <w:r w:rsidRPr="003B6F30">
        <w:rPr>
          <w:rFonts w:asciiTheme="majorHAnsi" w:hAnsiTheme="majorHAnsi"/>
          <w:sz w:val="22"/>
          <w:szCs w:val="22"/>
        </w:rPr>
        <w:t xml:space="preserve"> oceni te wyjaśnienia w konsultacji z</w:t>
      </w:r>
      <w:r w:rsidR="00A52236">
        <w:rPr>
          <w:rFonts w:asciiTheme="majorHAnsi" w:hAnsiTheme="majorHAnsi"/>
          <w:sz w:val="22"/>
          <w:szCs w:val="22"/>
        </w:rPr>
        <w:t>e</w:t>
      </w:r>
      <w:r w:rsidRPr="003B6F30">
        <w:rPr>
          <w:rFonts w:asciiTheme="majorHAnsi" w:hAnsiTheme="majorHAnsi"/>
          <w:sz w:val="22"/>
          <w:szCs w:val="22"/>
        </w:rPr>
        <w:t xml:space="preserve"> </w:t>
      </w:r>
      <w:r w:rsidR="008A2521">
        <w:rPr>
          <w:rFonts w:asciiTheme="majorHAnsi" w:hAnsiTheme="majorHAnsi"/>
          <w:sz w:val="22"/>
          <w:szCs w:val="22"/>
        </w:rPr>
        <w:t>Sprzedającym</w:t>
      </w:r>
      <w:r w:rsidRPr="003B6F30">
        <w:rPr>
          <w:rFonts w:asciiTheme="majorHAnsi" w:hAnsiTheme="majorHAnsi"/>
          <w:sz w:val="22"/>
          <w:szCs w:val="22"/>
        </w:rPr>
        <w:t xml:space="preserve"> i może odrzucić tę ofertę w przypadku, gdy złożone wyjaśnienia wraz z dowodami nie uzasadniają podanej ceny lub kosztu w tej </w:t>
      </w:r>
      <w:r w:rsidRPr="0058373A">
        <w:rPr>
          <w:rFonts w:asciiTheme="majorHAnsi" w:hAnsiTheme="majorHAnsi"/>
          <w:sz w:val="22"/>
          <w:szCs w:val="22"/>
        </w:rPr>
        <w:t>ofercie.</w:t>
      </w:r>
    </w:p>
    <w:p w14:paraId="5BF99DEF" w14:textId="77777777" w:rsidR="00E70A68" w:rsidRPr="003B6F30" w:rsidRDefault="00E70A68" w:rsidP="003951C5">
      <w:pPr>
        <w:pBdr>
          <w:top w:val="nil"/>
          <w:left w:val="nil"/>
          <w:bottom w:val="nil"/>
          <w:right w:val="nil"/>
          <w:between w:val="nil"/>
        </w:pBdr>
        <w:spacing w:after="120" w:line="264" w:lineRule="auto"/>
        <w:rPr>
          <w:rFonts w:asciiTheme="majorHAnsi" w:eastAsia="Times New Roman" w:hAnsiTheme="majorHAnsi" w:cs="Times New Roman"/>
          <w:color w:val="000000"/>
          <w:sz w:val="22"/>
          <w:szCs w:val="22"/>
        </w:rPr>
      </w:pPr>
    </w:p>
    <w:p w14:paraId="0103FFF6" w14:textId="34481591" w:rsidR="008C0142" w:rsidRPr="003B6F30" w:rsidRDefault="005B0611" w:rsidP="003951C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 xml:space="preserve">OPIS KRYTERIÓW, KTÓRYMI </w:t>
      </w:r>
      <w:r w:rsidR="0022341E">
        <w:rPr>
          <w:rFonts w:asciiTheme="majorHAnsi" w:eastAsia="Times New Roman" w:hAnsiTheme="majorHAnsi" w:cs="Times New Roman"/>
          <w:b/>
          <w:sz w:val="22"/>
          <w:szCs w:val="22"/>
        </w:rPr>
        <w:t>KUPUJĄCY</w:t>
      </w:r>
      <w:r w:rsidRPr="003B6F30">
        <w:rPr>
          <w:rFonts w:asciiTheme="majorHAnsi" w:eastAsia="Times New Roman" w:hAnsiTheme="majorHAnsi" w:cs="Times New Roman"/>
          <w:b/>
          <w:sz w:val="22"/>
          <w:szCs w:val="22"/>
        </w:rPr>
        <w:t xml:space="preserve"> BĘDZIE SIĘ KIEROWAŁ PRZY WYBORZE OFERTY</w:t>
      </w:r>
    </w:p>
    <w:p w14:paraId="222D14CA" w14:textId="77777777" w:rsidR="008C0142" w:rsidRPr="003B6F30" w:rsidRDefault="008C0142" w:rsidP="003951C5">
      <w:pPr>
        <w:pBdr>
          <w:top w:val="nil"/>
          <w:left w:val="nil"/>
          <w:bottom w:val="nil"/>
          <w:right w:val="nil"/>
          <w:between w:val="nil"/>
        </w:pBdr>
        <w:spacing w:after="120" w:line="264" w:lineRule="auto"/>
        <w:textDirection w:val="btLr"/>
        <w:rPr>
          <w:rFonts w:asciiTheme="majorHAnsi" w:eastAsia="Times New Roman" w:hAnsiTheme="majorHAnsi" w:cs="Times New Roman"/>
          <w:b/>
          <w:sz w:val="22"/>
          <w:szCs w:val="22"/>
        </w:rPr>
      </w:pPr>
    </w:p>
    <w:p w14:paraId="26BB6FA8" w14:textId="77777777" w:rsidR="00D526C0" w:rsidRPr="006F1607" w:rsidRDefault="00D526C0" w:rsidP="00D526C0">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hAnsiTheme="majorHAnsi"/>
          <w:sz w:val="22"/>
          <w:szCs w:val="22"/>
        </w:rPr>
      </w:pPr>
      <w:r w:rsidRPr="006F1607">
        <w:rPr>
          <w:rFonts w:asciiTheme="majorHAnsi" w:hAnsiTheme="majorHAnsi"/>
          <w:sz w:val="22"/>
          <w:szCs w:val="22"/>
        </w:rPr>
        <w:t>Przy ocenianiu ofert Kupujący będzie kierował się następującymi kryteriami:</w:t>
      </w:r>
    </w:p>
    <w:p w14:paraId="7FB745A3" w14:textId="5AFB14E8"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 xml:space="preserve">Cena – </w:t>
      </w:r>
      <w:r w:rsidR="00A07A70">
        <w:rPr>
          <w:rFonts w:asciiTheme="majorHAnsi" w:hAnsiTheme="majorHAnsi"/>
          <w:sz w:val="22"/>
          <w:szCs w:val="22"/>
        </w:rPr>
        <w:t>4</w:t>
      </w:r>
      <w:r w:rsidR="005E1E35">
        <w:rPr>
          <w:rFonts w:asciiTheme="majorHAnsi" w:hAnsiTheme="majorHAnsi"/>
          <w:sz w:val="22"/>
          <w:szCs w:val="22"/>
        </w:rPr>
        <w:t>9</w:t>
      </w:r>
      <w:r w:rsidR="006F1607" w:rsidRPr="006F1607">
        <w:rPr>
          <w:rFonts w:asciiTheme="majorHAnsi" w:hAnsiTheme="majorHAnsi"/>
          <w:sz w:val="22"/>
          <w:szCs w:val="22"/>
        </w:rPr>
        <w:t>,</w:t>
      </w:r>
      <w:r w:rsidRPr="006F1607">
        <w:rPr>
          <w:rFonts w:asciiTheme="majorHAnsi" w:hAnsiTheme="majorHAnsi"/>
          <w:sz w:val="22"/>
          <w:szCs w:val="22"/>
        </w:rPr>
        <w:t>9%</w:t>
      </w:r>
    </w:p>
    <w:p w14:paraId="34F7749A" w14:textId="6743E649" w:rsidR="00D526C0"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Gwarancja – 15%</w:t>
      </w:r>
    </w:p>
    <w:p w14:paraId="6B10931F" w14:textId="275BD73B" w:rsidR="00865FE8" w:rsidRPr="006F1607" w:rsidRDefault="00865FE8"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Pr>
          <w:rFonts w:asciiTheme="majorHAnsi" w:hAnsiTheme="majorHAnsi"/>
          <w:sz w:val="22"/>
          <w:szCs w:val="22"/>
        </w:rPr>
        <w:t xml:space="preserve">Parametry techniczne – </w:t>
      </w:r>
      <w:r w:rsidR="00A07A70">
        <w:rPr>
          <w:rFonts w:asciiTheme="majorHAnsi" w:hAnsiTheme="majorHAnsi"/>
          <w:sz w:val="22"/>
          <w:szCs w:val="22"/>
        </w:rPr>
        <w:t>3</w:t>
      </w:r>
      <w:r w:rsidR="005E1E35">
        <w:rPr>
          <w:rFonts w:asciiTheme="majorHAnsi" w:hAnsiTheme="majorHAnsi"/>
          <w:sz w:val="22"/>
          <w:szCs w:val="22"/>
        </w:rPr>
        <w:t>5</w:t>
      </w:r>
      <w:r>
        <w:rPr>
          <w:rFonts w:asciiTheme="majorHAnsi" w:hAnsiTheme="majorHAnsi"/>
          <w:sz w:val="22"/>
          <w:szCs w:val="22"/>
        </w:rPr>
        <w:t>%</w:t>
      </w:r>
    </w:p>
    <w:p w14:paraId="1F489E36" w14:textId="41B21987" w:rsidR="00D526C0" w:rsidRPr="006F1607" w:rsidRDefault="00D526C0" w:rsidP="00D526C0">
      <w:pPr>
        <w:widowControl w:val="0"/>
        <w:pBdr>
          <w:top w:val="nil"/>
          <w:left w:val="nil"/>
          <w:bottom w:val="nil"/>
          <w:right w:val="nil"/>
          <w:between w:val="nil"/>
        </w:pBdr>
        <w:spacing w:after="0" w:line="276" w:lineRule="auto"/>
        <w:ind w:firstLine="708"/>
        <w:jc w:val="both"/>
        <w:outlineLvl w:val="0"/>
        <w:rPr>
          <w:rFonts w:asciiTheme="majorHAnsi" w:hAnsiTheme="majorHAnsi"/>
          <w:sz w:val="22"/>
          <w:szCs w:val="22"/>
        </w:rPr>
      </w:pPr>
      <w:r w:rsidRPr="006F1607">
        <w:rPr>
          <w:rFonts w:asciiTheme="majorHAnsi" w:hAnsiTheme="majorHAnsi"/>
          <w:sz w:val="22"/>
          <w:szCs w:val="22"/>
        </w:rPr>
        <w:t>Ekologiczne opakowania produktu – 0,1%</w:t>
      </w:r>
    </w:p>
    <w:p w14:paraId="3FEA4121"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p>
    <w:p w14:paraId="18D15BB8" w14:textId="77777777" w:rsidR="00D526C0" w:rsidRPr="006F1607" w:rsidRDefault="00D526C0" w:rsidP="00D526C0">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hAnsiTheme="majorHAnsi"/>
          <w:sz w:val="22"/>
          <w:szCs w:val="22"/>
        </w:rPr>
      </w:pPr>
      <w:r w:rsidRPr="006F1607">
        <w:rPr>
          <w:rFonts w:asciiTheme="majorHAnsi" w:hAnsiTheme="majorHAnsi"/>
          <w:sz w:val="22"/>
          <w:szCs w:val="22"/>
        </w:rPr>
        <w:t>Ocena punktowa oferty nastąpi zgodnie ze wzorem:</w:t>
      </w:r>
    </w:p>
    <w:p w14:paraId="32B85552" w14:textId="77777777" w:rsidR="00D526C0" w:rsidRPr="006F1607" w:rsidRDefault="00D526C0" w:rsidP="00D526C0">
      <w:pPr>
        <w:widowControl w:val="0"/>
        <w:pBdr>
          <w:top w:val="nil"/>
          <w:left w:val="nil"/>
          <w:bottom w:val="nil"/>
          <w:right w:val="nil"/>
          <w:between w:val="nil"/>
        </w:pBdr>
        <w:suppressAutoHyphens/>
        <w:spacing w:after="0" w:line="276" w:lineRule="auto"/>
        <w:jc w:val="center"/>
        <w:textDirection w:val="btLr"/>
        <w:textAlignment w:val="top"/>
        <w:outlineLvl w:val="0"/>
        <w:rPr>
          <w:rFonts w:asciiTheme="majorHAnsi" w:hAnsiTheme="majorHAnsi"/>
          <w:b/>
          <w:bCs/>
          <w:i/>
          <w:iCs/>
          <w:sz w:val="22"/>
          <w:szCs w:val="22"/>
        </w:rPr>
      </w:pPr>
      <w:r w:rsidRPr="006F1607">
        <w:rPr>
          <w:rFonts w:asciiTheme="majorHAnsi" w:hAnsiTheme="majorHAnsi"/>
          <w:b/>
          <w:bCs/>
          <w:i/>
          <w:iCs/>
          <w:sz w:val="22"/>
          <w:szCs w:val="22"/>
        </w:rPr>
        <w:t>OP = PC + PG +PT + EO</w:t>
      </w:r>
    </w:p>
    <w:p w14:paraId="01BB1443"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gdzie:</w:t>
      </w:r>
    </w:p>
    <w:p w14:paraId="0104F635"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OP – ocena punktowa oferty</w:t>
      </w:r>
    </w:p>
    <w:p w14:paraId="3665F4A5"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PC – liczba punktów uzyskanych w ramach kryterium „Cena”</w:t>
      </w:r>
    </w:p>
    <w:p w14:paraId="006740EC"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PG – liczba punktów uzyskanych w ramach kryterium „Gwarancja”</w:t>
      </w:r>
    </w:p>
    <w:p w14:paraId="14323C15"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PT – liczba punktów uzyskanych w ramach kryterium „</w:t>
      </w:r>
      <w:r w:rsidRPr="006F1607">
        <w:rPr>
          <w:rFonts w:ascii="Aptos Display" w:hAnsi="Aptos Display"/>
          <w:sz w:val="22"/>
          <w:szCs w:val="22"/>
        </w:rPr>
        <w:t>Parametry techniczne</w:t>
      </w:r>
      <w:r w:rsidRPr="006F1607">
        <w:rPr>
          <w:rFonts w:asciiTheme="majorHAnsi" w:hAnsiTheme="majorHAnsi"/>
          <w:sz w:val="22"/>
          <w:szCs w:val="22"/>
        </w:rPr>
        <w:t>”</w:t>
      </w:r>
    </w:p>
    <w:p w14:paraId="6637BAC2"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EO – liczba punktów uzyskanych w ramach kryterium „Ekologiczne opakowania produktu”</w:t>
      </w:r>
    </w:p>
    <w:p w14:paraId="0304977A" w14:textId="77777777" w:rsidR="00D526C0" w:rsidRPr="006F1607" w:rsidRDefault="00D526C0" w:rsidP="00D526C0">
      <w:pPr>
        <w:widowControl w:val="0"/>
        <w:pBdr>
          <w:top w:val="nil"/>
          <w:left w:val="nil"/>
          <w:bottom w:val="nil"/>
          <w:right w:val="nil"/>
          <w:between w:val="nil"/>
        </w:pBdr>
        <w:suppressAutoHyphens/>
        <w:spacing w:after="0" w:line="276" w:lineRule="auto"/>
        <w:ind w:left="708"/>
        <w:jc w:val="both"/>
        <w:textDirection w:val="btLr"/>
        <w:textAlignment w:val="top"/>
        <w:outlineLvl w:val="0"/>
        <w:rPr>
          <w:rFonts w:asciiTheme="majorHAnsi" w:hAnsiTheme="majorHAnsi"/>
          <w:sz w:val="22"/>
          <w:szCs w:val="22"/>
        </w:rPr>
      </w:pPr>
    </w:p>
    <w:p w14:paraId="6233D7B2" w14:textId="77777777" w:rsidR="00D526C0" w:rsidRPr="006F1607" w:rsidRDefault="00D526C0" w:rsidP="00D526C0">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hAnsiTheme="majorHAnsi"/>
          <w:sz w:val="22"/>
          <w:szCs w:val="22"/>
        </w:rPr>
      </w:pPr>
      <w:r w:rsidRPr="006F1607">
        <w:rPr>
          <w:rFonts w:asciiTheme="majorHAnsi" w:hAnsiTheme="majorHAnsi"/>
          <w:sz w:val="22"/>
          <w:szCs w:val="22"/>
        </w:rPr>
        <w:t>Liczba punktów (PC) w kryterium „Cena” obliczana będzie według wzoru:</w:t>
      </w:r>
    </w:p>
    <w:p w14:paraId="79E6A03A" w14:textId="4C22A57F" w:rsidR="00D526C0" w:rsidRPr="006F1607" w:rsidRDefault="00D526C0" w:rsidP="00D526C0">
      <w:pPr>
        <w:widowControl w:val="0"/>
        <w:pBdr>
          <w:top w:val="nil"/>
          <w:left w:val="nil"/>
          <w:bottom w:val="nil"/>
          <w:right w:val="nil"/>
          <w:between w:val="nil"/>
        </w:pBdr>
        <w:suppressAutoHyphens/>
        <w:spacing w:after="0" w:line="276" w:lineRule="auto"/>
        <w:jc w:val="center"/>
        <w:textDirection w:val="btLr"/>
        <w:textAlignment w:val="top"/>
        <w:outlineLvl w:val="0"/>
        <w:rPr>
          <w:rFonts w:asciiTheme="majorHAnsi" w:hAnsiTheme="majorHAnsi"/>
          <w:b/>
          <w:bCs/>
          <w:i/>
          <w:iCs/>
          <w:sz w:val="22"/>
          <w:szCs w:val="22"/>
        </w:rPr>
      </w:pPr>
      <w:r w:rsidRPr="006F1607">
        <w:rPr>
          <w:rFonts w:asciiTheme="majorHAnsi" w:hAnsiTheme="majorHAnsi"/>
          <w:b/>
          <w:bCs/>
          <w:i/>
          <w:iCs/>
          <w:sz w:val="22"/>
          <w:szCs w:val="22"/>
        </w:rPr>
        <w:t>PC = CN / CB * 4</w:t>
      </w:r>
      <w:r w:rsidR="00A07A70">
        <w:rPr>
          <w:rFonts w:asciiTheme="majorHAnsi" w:hAnsiTheme="majorHAnsi"/>
          <w:b/>
          <w:bCs/>
          <w:i/>
          <w:iCs/>
          <w:sz w:val="22"/>
          <w:szCs w:val="22"/>
        </w:rPr>
        <w:t>9</w:t>
      </w:r>
      <w:r w:rsidRPr="006F1607">
        <w:rPr>
          <w:rFonts w:asciiTheme="majorHAnsi" w:hAnsiTheme="majorHAnsi"/>
          <w:b/>
          <w:bCs/>
          <w:i/>
          <w:iCs/>
          <w:sz w:val="22"/>
          <w:szCs w:val="22"/>
        </w:rPr>
        <w:t>,9</w:t>
      </w:r>
    </w:p>
    <w:p w14:paraId="1F9DDCBD"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gdzie:</w:t>
      </w:r>
    </w:p>
    <w:p w14:paraId="062A0852"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PC –</w:t>
      </w:r>
      <w:r w:rsidRPr="006F1607">
        <w:rPr>
          <w:rFonts w:asciiTheme="majorHAnsi" w:hAnsiTheme="majorHAnsi"/>
          <w:i/>
          <w:iCs/>
          <w:sz w:val="22"/>
          <w:szCs w:val="22"/>
        </w:rPr>
        <w:t xml:space="preserve"> </w:t>
      </w:r>
      <w:r w:rsidRPr="006F1607">
        <w:rPr>
          <w:rFonts w:asciiTheme="majorHAnsi" w:hAnsiTheme="majorHAnsi"/>
          <w:sz w:val="22"/>
          <w:szCs w:val="22"/>
        </w:rPr>
        <w:t>liczba punktów w ramach kryterium „Cena”</w:t>
      </w:r>
    </w:p>
    <w:p w14:paraId="158DD41C"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CN –</w:t>
      </w:r>
      <w:r w:rsidRPr="006F1607">
        <w:rPr>
          <w:rFonts w:asciiTheme="majorHAnsi" w:hAnsiTheme="majorHAnsi"/>
          <w:i/>
          <w:iCs/>
          <w:sz w:val="22"/>
          <w:szCs w:val="22"/>
        </w:rPr>
        <w:t xml:space="preserve"> </w:t>
      </w:r>
      <w:r w:rsidRPr="006F1607">
        <w:rPr>
          <w:rFonts w:asciiTheme="majorHAnsi" w:hAnsiTheme="majorHAnsi"/>
          <w:sz w:val="22"/>
          <w:szCs w:val="22"/>
        </w:rPr>
        <w:t>najniższa cena netto wśród wszystkich ofert podlegających ocenie</w:t>
      </w:r>
    </w:p>
    <w:p w14:paraId="7D0EF0FD"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CB –</w:t>
      </w:r>
      <w:r w:rsidRPr="006F1607">
        <w:rPr>
          <w:rFonts w:asciiTheme="majorHAnsi" w:hAnsiTheme="majorHAnsi"/>
          <w:i/>
          <w:iCs/>
          <w:sz w:val="22"/>
          <w:szCs w:val="22"/>
        </w:rPr>
        <w:t xml:space="preserve"> </w:t>
      </w:r>
      <w:r w:rsidRPr="006F1607">
        <w:rPr>
          <w:rFonts w:asciiTheme="majorHAnsi" w:hAnsiTheme="majorHAnsi"/>
          <w:sz w:val="22"/>
          <w:szCs w:val="22"/>
        </w:rPr>
        <w:t>cena netto badanej oferty</w:t>
      </w:r>
    </w:p>
    <w:p w14:paraId="41400A4E" w14:textId="5EA6A35D"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6F1607">
        <w:rPr>
          <w:rFonts w:asciiTheme="majorHAnsi" w:hAnsiTheme="majorHAnsi"/>
          <w:sz w:val="22"/>
          <w:szCs w:val="22"/>
        </w:rPr>
        <w:t>Oferta w ramach kryterium ,,Cena” może uzyskać maksymalnie</w:t>
      </w:r>
      <w:r w:rsidR="00177BEF">
        <w:rPr>
          <w:rFonts w:asciiTheme="majorHAnsi" w:hAnsiTheme="majorHAnsi"/>
          <w:sz w:val="22"/>
          <w:szCs w:val="22"/>
        </w:rPr>
        <w:t xml:space="preserve"> </w:t>
      </w:r>
      <w:r w:rsidR="00642E55">
        <w:rPr>
          <w:rFonts w:asciiTheme="majorHAnsi" w:hAnsiTheme="majorHAnsi"/>
          <w:b/>
          <w:bCs/>
          <w:sz w:val="22"/>
          <w:szCs w:val="22"/>
        </w:rPr>
        <w:t>4</w:t>
      </w:r>
      <w:r w:rsidR="00A07A70">
        <w:rPr>
          <w:rFonts w:asciiTheme="majorHAnsi" w:hAnsiTheme="majorHAnsi"/>
          <w:b/>
          <w:bCs/>
          <w:sz w:val="22"/>
          <w:szCs w:val="22"/>
        </w:rPr>
        <w:t>9</w:t>
      </w:r>
      <w:r w:rsidRPr="006F1607">
        <w:rPr>
          <w:rFonts w:asciiTheme="majorHAnsi" w:hAnsiTheme="majorHAnsi"/>
          <w:b/>
          <w:bCs/>
          <w:sz w:val="22"/>
          <w:szCs w:val="22"/>
        </w:rPr>
        <w:t>,9</w:t>
      </w:r>
      <w:r w:rsidRPr="006F1607">
        <w:rPr>
          <w:rFonts w:asciiTheme="majorHAnsi" w:hAnsiTheme="majorHAnsi"/>
          <w:sz w:val="22"/>
          <w:szCs w:val="22"/>
        </w:rPr>
        <w:t xml:space="preserve"> </w:t>
      </w:r>
      <w:r w:rsidRPr="006F1607">
        <w:rPr>
          <w:rFonts w:asciiTheme="majorHAnsi" w:hAnsiTheme="majorHAnsi"/>
          <w:b/>
          <w:bCs/>
          <w:sz w:val="22"/>
          <w:szCs w:val="22"/>
        </w:rPr>
        <w:t>punktów.</w:t>
      </w:r>
    </w:p>
    <w:p w14:paraId="50D8177E" w14:textId="77777777" w:rsidR="00D526C0" w:rsidRPr="006F1607" w:rsidRDefault="00D526C0" w:rsidP="00D526C0">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p>
    <w:p w14:paraId="0D0A2FB8" w14:textId="77777777" w:rsidR="00D526C0" w:rsidRPr="006F1607" w:rsidRDefault="00D526C0" w:rsidP="00D526C0">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hAnsiTheme="majorHAnsi"/>
          <w:sz w:val="22"/>
          <w:szCs w:val="22"/>
        </w:rPr>
      </w:pPr>
      <w:r w:rsidRPr="006F1607">
        <w:rPr>
          <w:rFonts w:asciiTheme="majorHAnsi" w:hAnsiTheme="majorHAnsi"/>
          <w:sz w:val="22"/>
          <w:szCs w:val="22"/>
        </w:rPr>
        <w:t>Liczba punktów (PG) w kryterium „Gwarancja” przyznawana będzie w następujący sposób:</w:t>
      </w:r>
    </w:p>
    <w:p w14:paraId="5AD54B62" w14:textId="77777777" w:rsidR="00D526C0" w:rsidRPr="006F1607" w:rsidRDefault="00D526C0" w:rsidP="00D526C0">
      <w:pPr>
        <w:widowControl w:val="0"/>
        <w:pBdr>
          <w:top w:val="nil"/>
          <w:left w:val="nil"/>
          <w:bottom w:val="nil"/>
          <w:right w:val="nil"/>
          <w:between w:val="nil"/>
        </w:pBdr>
        <w:suppressAutoHyphens/>
        <w:spacing w:after="0" w:line="276" w:lineRule="auto"/>
        <w:jc w:val="both"/>
        <w:textDirection w:val="btLr"/>
        <w:textAlignment w:val="top"/>
        <w:outlineLvl w:val="0"/>
        <w:rPr>
          <w:rFonts w:asciiTheme="majorHAnsi" w:hAnsiTheme="majorHAnsi"/>
          <w:sz w:val="22"/>
          <w:szCs w:val="22"/>
        </w:rPr>
      </w:pPr>
      <w:r w:rsidRPr="006F1607">
        <w:rPr>
          <w:rFonts w:asciiTheme="majorHAnsi" w:hAnsiTheme="majorHAnsi"/>
          <w:sz w:val="22"/>
          <w:szCs w:val="22"/>
        </w:rPr>
        <w:t>Załącznik nr 2 Formularz ofertowy do Zapytania:</w:t>
      </w:r>
    </w:p>
    <w:p w14:paraId="43B9C884" w14:textId="77777777" w:rsidR="00D526C0" w:rsidRPr="006F1607" w:rsidRDefault="00D526C0" w:rsidP="00D526C0">
      <w:pPr>
        <w:widowControl w:val="0"/>
        <w:pBdr>
          <w:top w:val="nil"/>
          <w:left w:val="nil"/>
          <w:bottom w:val="nil"/>
          <w:right w:val="nil"/>
          <w:between w:val="nil"/>
        </w:pBdr>
        <w:suppressAutoHyphens/>
        <w:spacing w:after="0"/>
        <w:ind w:left="708"/>
        <w:textAlignment w:val="top"/>
        <w:outlineLvl w:val="0"/>
        <w:rPr>
          <w:rFonts w:asciiTheme="majorHAnsi" w:hAnsiTheme="majorHAnsi"/>
          <w:sz w:val="22"/>
          <w:szCs w:val="22"/>
        </w:rPr>
      </w:pPr>
      <w:bookmarkStart w:id="0" w:name="_Hlk198404079"/>
      <w:r w:rsidRPr="006F1607">
        <w:rPr>
          <w:rFonts w:asciiTheme="majorHAnsi" w:hAnsiTheme="majorHAnsi"/>
          <w:sz w:val="22"/>
          <w:szCs w:val="22"/>
        </w:rPr>
        <w:t>24 miesiące – 0 pkt</w:t>
      </w:r>
    </w:p>
    <w:p w14:paraId="494E4898" w14:textId="77777777" w:rsidR="00D526C0" w:rsidRPr="006F1607" w:rsidRDefault="00D526C0" w:rsidP="00D526C0">
      <w:pPr>
        <w:widowControl w:val="0"/>
        <w:pBdr>
          <w:top w:val="nil"/>
          <w:left w:val="nil"/>
          <w:bottom w:val="nil"/>
          <w:right w:val="nil"/>
          <w:between w:val="nil"/>
        </w:pBdr>
        <w:suppressAutoHyphens/>
        <w:spacing w:after="0"/>
        <w:ind w:left="708"/>
        <w:textAlignment w:val="top"/>
        <w:outlineLvl w:val="0"/>
        <w:rPr>
          <w:rFonts w:asciiTheme="majorHAnsi" w:hAnsiTheme="majorHAnsi"/>
          <w:sz w:val="22"/>
          <w:szCs w:val="22"/>
        </w:rPr>
      </w:pPr>
      <w:r w:rsidRPr="006F1607">
        <w:rPr>
          <w:rFonts w:asciiTheme="majorHAnsi" w:hAnsiTheme="majorHAnsi"/>
          <w:sz w:val="22"/>
          <w:szCs w:val="22"/>
        </w:rPr>
        <w:t>25–26 miesięcy – 2 pkt</w:t>
      </w:r>
    </w:p>
    <w:p w14:paraId="5B43C47C" w14:textId="77777777" w:rsidR="00D526C0" w:rsidRPr="006F1607" w:rsidRDefault="00D526C0" w:rsidP="00D526C0">
      <w:pPr>
        <w:widowControl w:val="0"/>
        <w:pBdr>
          <w:top w:val="nil"/>
          <w:left w:val="nil"/>
          <w:bottom w:val="nil"/>
          <w:right w:val="nil"/>
          <w:between w:val="nil"/>
        </w:pBdr>
        <w:suppressAutoHyphens/>
        <w:spacing w:after="0"/>
        <w:ind w:left="708"/>
        <w:textAlignment w:val="top"/>
        <w:outlineLvl w:val="0"/>
        <w:rPr>
          <w:rFonts w:asciiTheme="majorHAnsi" w:hAnsiTheme="majorHAnsi"/>
          <w:sz w:val="22"/>
          <w:szCs w:val="22"/>
        </w:rPr>
      </w:pPr>
      <w:r w:rsidRPr="006F1607">
        <w:rPr>
          <w:rFonts w:asciiTheme="majorHAnsi" w:hAnsiTheme="majorHAnsi"/>
          <w:sz w:val="22"/>
          <w:szCs w:val="22"/>
        </w:rPr>
        <w:t>27–28 miesięcy – 4 pkt</w:t>
      </w:r>
    </w:p>
    <w:p w14:paraId="51D5BE02" w14:textId="77777777" w:rsidR="00D526C0" w:rsidRPr="006F1607" w:rsidRDefault="00D526C0" w:rsidP="00D526C0">
      <w:pPr>
        <w:widowControl w:val="0"/>
        <w:pBdr>
          <w:top w:val="nil"/>
          <w:left w:val="nil"/>
          <w:bottom w:val="nil"/>
          <w:right w:val="nil"/>
          <w:between w:val="nil"/>
        </w:pBdr>
        <w:suppressAutoHyphens/>
        <w:spacing w:after="0"/>
        <w:ind w:left="708"/>
        <w:textAlignment w:val="top"/>
        <w:outlineLvl w:val="0"/>
        <w:rPr>
          <w:rFonts w:asciiTheme="majorHAnsi" w:hAnsiTheme="majorHAnsi"/>
          <w:sz w:val="22"/>
          <w:szCs w:val="22"/>
        </w:rPr>
      </w:pPr>
      <w:r w:rsidRPr="006F1607">
        <w:rPr>
          <w:rFonts w:asciiTheme="majorHAnsi" w:hAnsiTheme="majorHAnsi"/>
          <w:sz w:val="22"/>
          <w:szCs w:val="22"/>
        </w:rPr>
        <w:t>29–30 miesięcy – 6 pkt</w:t>
      </w:r>
    </w:p>
    <w:p w14:paraId="0FE74153" w14:textId="77777777" w:rsidR="00D526C0" w:rsidRPr="006F1607" w:rsidRDefault="00D526C0" w:rsidP="00D526C0">
      <w:pPr>
        <w:widowControl w:val="0"/>
        <w:pBdr>
          <w:top w:val="nil"/>
          <w:left w:val="nil"/>
          <w:bottom w:val="nil"/>
          <w:right w:val="nil"/>
          <w:between w:val="nil"/>
        </w:pBdr>
        <w:suppressAutoHyphens/>
        <w:spacing w:after="0"/>
        <w:ind w:left="708"/>
        <w:textAlignment w:val="top"/>
        <w:outlineLvl w:val="0"/>
        <w:rPr>
          <w:rFonts w:asciiTheme="majorHAnsi" w:hAnsiTheme="majorHAnsi"/>
          <w:sz w:val="22"/>
          <w:szCs w:val="22"/>
        </w:rPr>
      </w:pPr>
      <w:r w:rsidRPr="006F1607">
        <w:rPr>
          <w:rFonts w:asciiTheme="majorHAnsi" w:hAnsiTheme="majorHAnsi"/>
          <w:sz w:val="22"/>
          <w:szCs w:val="22"/>
        </w:rPr>
        <w:lastRenderedPageBreak/>
        <w:t>31–32 miesiące – 8 pkt</w:t>
      </w:r>
    </w:p>
    <w:p w14:paraId="35C1C486" w14:textId="77777777" w:rsidR="00D526C0" w:rsidRPr="006F1607" w:rsidRDefault="00D526C0" w:rsidP="00D526C0">
      <w:pPr>
        <w:widowControl w:val="0"/>
        <w:pBdr>
          <w:top w:val="nil"/>
          <w:left w:val="nil"/>
          <w:bottom w:val="nil"/>
          <w:right w:val="nil"/>
          <w:between w:val="nil"/>
        </w:pBdr>
        <w:suppressAutoHyphens/>
        <w:spacing w:after="0"/>
        <w:ind w:left="708"/>
        <w:textAlignment w:val="top"/>
        <w:outlineLvl w:val="0"/>
        <w:rPr>
          <w:rFonts w:asciiTheme="majorHAnsi" w:hAnsiTheme="majorHAnsi"/>
          <w:sz w:val="22"/>
          <w:szCs w:val="22"/>
        </w:rPr>
      </w:pPr>
      <w:r w:rsidRPr="006F1607">
        <w:rPr>
          <w:rFonts w:asciiTheme="majorHAnsi" w:hAnsiTheme="majorHAnsi"/>
          <w:sz w:val="22"/>
          <w:szCs w:val="22"/>
        </w:rPr>
        <w:t>33–34 miesiące – 10 pkt</w:t>
      </w:r>
    </w:p>
    <w:p w14:paraId="659D2B6F" w14:textId="688A21CA" w:rsidR="00D526C0" w:rsidRPr="006F1607" w:rsidRDefault="00D526C0" w:rsidP="00D526C0">
      <w:pPr>
        <w:widowControl w:val="0"/>
        <w:pBdr>
          <w:top w:val="nil"/>
          <w:left w:val="nil"/>
          <w:bottom w:val="nil"/>
          <w:right w:val="nil"/>
          <w:between w:val="nil"/>
        </w:pBdr>
        <w:suppressAutoHyphens/>
        <w:spacing w:after="0" w:line="276" w:lineRule="auto"/>
        <w:ind w:left="708"/>
        <w:jc w:val="both"/>
        <w:textDirection w:val="btLr"/>
        <w:textAlignment w:val="top"/>
        <w:outlineLvl w:val="0"/>
        <w:rPr>
          <w:rFonts w:ascii="Aptos Display" w:hAnsi="Aptos Display"/>
          <w:sz w:val="22"/>
          <w:szCs w:val="22"/>
        </w:rPr>
      </w:pPr>
      <w:r w:rsidRPr="006F1607">
        <w:rPr>
          <w:rFonts w:asciiTheme="majorHAnsi" w:hAnsiTheme="majorHAnsi"/>
          <w:sz w:val="22"/>
          <w:szCs w:val="22"/>
        </w:rPr>
        <w:t>35–36 miesięcy – 15 pkt</w:t>
      </w:r>
      <w:bookmarkEnd w:id="0"/>
    </w:p>
    <w:p w14:paraId="59982A99" w14:textId="77777777" w:rsidR="00D526C0" w:rsidRPr="006F1607" w:rsidRDefault="00D526C0" w:rsidP="00D526C0">
      <w:pPr>
        <w:widowControl w:val="0"/>
        <w:pBdr>
          <w:top w:val="nil"/>
          <w:left w:val="nil"/>
          <w:bottom w:val="nil"/>
          <w:right w:val="nil"/>
          <w:between w:val="nil"/>
        </w:pBdr>
        <w:suppressAutoHyphens/>
        <w:spacing w:after="0" w:line="276" w:lineRule="auto"/>
        <w:jc w:val="both"/>
        <w:textDirection w:val="btLr"/>
        <w:textAlignment w:val="top"/>
        <w:outlineLvl w:val="0"/>
        <w:rPr>
          <w:rFonts w:ascii="Aptos Display" w:hAnsi="Aptos Display"/>
          <w:sz w:val="22"/>
          <w:szCs w:val="22"/>
        </w:rPr>
      </w:pPr>
      <w:r w:rsidRPr="006F1607">
        <w:rPr>
          <w:rFonts w:ascii="Aptos Display" w:hAnsi="Aptos Display"/>
          <w:sz w:val="22"/>
          <w:szCs w:val="22"/>
        </w:rPr>
        <w:t xml:space="preserve">Oferta w ramach kryterium ,,Gwarancja” może uzyskać maksymalnie </w:t>
      </w:r>
      <w:r w:rsidRPr="006F1607">
        <w:rPr>
          <w:rFonts w:ascii="Aptos Display" w:hAnsi="Aptos Display"/>
          <w:b/>
          <w:bCs/>
          <w:sz w:val="22"/>
          <w:szCs w:val="22"/>
        </w:rPr>
        <w:t>15 punktów</w:t>
      </w:r>
      <w:r w:rsidRPr="006F1607">
        <w:rPr>
          <w:rFonts w:ascii="Aptos Display" w:hAnsi="Aptos Display"/>
          <w:sz w:val="22"/>
          <w:szCs w:val="22"/>
        </w:rPr>
        <w:t>.</w:t>
      </w:r>
    </w:p>
    <w:p w14:paraId="43468465" w14:textId="77777777" w:rsidR="00D526C0" w:rsidRPr="0074091A" w:rsidRDefault="00D526C0" w:rsidP="00D526C0">
      <w:pPr>
        <w:widowControl w:val="0"/>
        <w:pBdr>
          <w:top w:val="nil"/>
          <w:left w:val="nil"/>
          <w:bottom w:val="nil"/>
          <w:right w:val="nil"/>
          <w:between w:val="nil"/>
        </w:pBdr>
        <w:spacing w:after="0" w:line="276" w:lineRule="auto"/>
        <w:jc w:val="both"/>
        <w:outlineLvl w:val="0"/>
        <w:rPr>
          <w:rFonts w:asciiTheme="majorHAnsi" w:hAnsiTheme="majorHAnsi"/>
          <w:sz w:val="22"/>
          <w:szCs w:val="22"/>
        </w:rPr>
      </w:pPr>
    </w:p>
    <w:p w14:paraId="2CE838B3" w14:textId="24828025" w:rsidR="00116AF0" w:rsidRPr="0074091A" w:rsidRDefault="00D65758" w:rsidP="00504376">
      <w:pPr>
        <w:widowControl w:val="0"/>
        <w:pBdr>
          <w:top w:val="nil"/>
          <w:left w:val="nil"/>
          <w:bottom w:val="nil"/>
          <w:right w:val="nil"/>
          <w:between w:val="nil"/>
        </w:pBdr>
        <w:suppressAutoHyphens/>
        <w:spacing w:after="0" w:line="276" w:lineRule="auto"/>
        <w:jc w:val="both"/>
        <w:textDirection w:val="btLr"/>
        <w:textAlignment w:val="top"/>
        <w:outlineLvl w:val="0"/>
        <w:rPr>
          <w:rFonts w:asciiTheme="majorHAnsi" w:hAnsiTheme="majorHAnsi"/>
          <w:sz w:val="22"/>
          <w:szCs w:val="22"/>
        </w:rPr>
      </w:pPr>
      <w:r>
        <w:rPr>
          <w:rFonts w:asciiTheme="majorHAnsi" w:hAnsiTheme="majorHAnsi"/>
          <w:sz w:val="22"/>
          <w:szCs w:val="22"/>
        </w:rPr>
        <w:t>10.5.</w:t>
      </w:r>
      <w:r>
        <w:rPr>
          <w:rFonts w:asciiTheme="majorHAnsi" w:hAnsiTheme="majorHAnsi"/>
          <w:sz w:val="22"/>
          <w:szCs w:val="22"/>
        </w:rPr>
        <w:tab/>
      </w:r>
      <w:r w:rsidR="00F42307" w:rsidRPr="0074091A">
        <w:rPr>
          <w:rFonts w:asciiTheme="majorHAnsi" w:hAnsiTheme="majorHAnsi"/>
          <w:sz w:val="22"/>
          <w:szCs w:val="22"/>
        </w:rPr>
        <w:t>Liczba punktów (PT)</w:t>
      </w:r>
      <w:bookmarkStart w:id="1" w:name="_Hlk196900018"/>
      <w:r w:rsidR="00F42307" w:rsidRPr="0074091A">
        <w:rPr>
          <w:rFonts w:asciiTheme="majorHAnsi" w:hAnsiTheme="majorHAnsi"/>
          <w:sz w:val="22"/>
          <w:szCs w:val="22"/>
        </w:rPr>
        <w:t xml:space="preserve"> w kryterium „Parametry techniczne” przyznawana będzie </w:t>
      </w:r>
      <w:r w:rsidR="00116AF0" w:rsidRPr="0074091A">
        <w:rPr>
          <w:rFonts w:asciiTheme="majorHAnsi" w:hAnsiTheme="majorHAnsi"/>
          <w:sz w:val="22"/>
          <w:szCs w:val="22"/>
        </w:rPr>
        <w:t xml:space="preserve">za punktowane parametry </w:t>
      </w:r>
      <w:r w:rsidR="00F42307" w:rsidRPr="0074091A">
        <w:rPr>
          <w:rFonts w:asciiTheme="majorHAnsi" w:hAnsiTheme="majorHAnsi"/>
          <w:sz w:val="22"/>
          <w:szCs w:val="22"/>
        </w:rPr>
        <w:t>w następujący sposób:</w:t>
      </w:r>
    </w:p>
    <w:p w14:paraId="5814A25A" w14:textId="17C66DF0" w:rsidR="00504376" w:rsidRPr="0074091A" w:rsidRDefault="00504376" w:rsidP="00504376">
      <w:pPr>
        <w:widowControl w:val="0"/>
        <w:pBdr>
          <w:top w:val="nil"/>
          <w:left w:val="nil"/>
          <w:bottom w:val="nil"/>
          <w:right w:val="nil"/>
          <w:between w:val="nil"/>
        </w:pBdr>
        <w:suppressAutoHyphens/>
        <w:spacing w:after="0" w:line="276" w:lineRule="auto"/>
        <w:jc w:val="both"/>
        <w:textDirection w:val="btLr"/>
        <w:textAlignment w:val="top"/>
        <w:outlineLvl w:val="0"/>
        <w:rPr>
          <w:rFonts w:asciiTheme="majorHAnsi" w:hAnsiTheme="majorHAnsi"/>
          <w:sz w:val="22"/>
          <w:szCs w:val="22"/>
        </w:rPr>
      </w:pPr>
      <w:r w:rsidRPr="0074091A">
        <w:rPr>
          <w:rFonts w:asciiTheme="majorHAnsi" w:hAnsiTheme="majorHAnsi"/>
          <w:sz w:val="22"/>
          <w:szCs w:val="22"/>
        </w:rPr>
        <w:t>1.</w:t>
      </w:r>
      <w:r w:rsidR="00116AF0" w:rsidRPr="0074091A">
        <w:rPr>
          <w:rFonts w:asciiTheme="majorHAnsi" w:hAnsiTheme="majorHAnsi"/>
          <w:sz w:val="22"/>
          <w:szCs w:val="22"/>
        </w:rPr>
        <w:t xml:space="preserve"> </w:t>
      </w:r>
      <w:r w:rsidRPr="0074091A">
        <w:rPr>
          <w:rFonts w:asciiTheme="majorHAnsi" w:hAnsiTheme="majorHAnsi"/>
          <w:sz w:val="22"/>
          <w:szCs w:val="22"/>
        </w:rPr>
        <w:t>Metalowa konstrukcja łóżka lakierowana proszkowo – certyfikowany lakier zgodny z zasadami dot. Cytotoksyczności</w:t>
      </w:r>
      <w:r w:rsidR="00116AF0" w:rsidRPr="0074091A">
        <w:rPr>
          <w:rFonts w:asciiTheme="majorHAnsi" w:hAnsiTheme="majorHAnsi"/>
          <w:sz w:val="22"/>
          <w:szCs w:val="22"/>
        </w:rPr>
        <w:t xml:space="preserve"> (maksymalnie 5 punktów).</w:t>
      </w:r>
    </w:p>
    <w:p w14:paraId="2AA5322F" w14:textId="1E81113D" w:rsidR="00504376" w:rsidRPr="0074091A" w:rsidRDefault="00504376" w:rsidP="00504376">
      <w:pPr>
        <w:widowControl w:val="0"/>
        <w:pBdr>
          <w:top w:val="nil"/>
          <w:left w:val="nil"/>
          <w:bottom w:val="nil"/>
          <w:right w:val="nil"/>
          <w:between w:val="nil"/>
        </w:pBdr>
        <w:suppressAutoHyphens/>
        <w:spacing w:after="0" w:line="276" w:lineRule="auto"/>
        <w:jc w:val="both"/>
        <w:textDirection w:val="btLr"/>
        <w:textAlignment w:val="top"/>
        <w:outlineLvl w:val="0"/>
        <w:rPr>
          <w:rFonts w:asciiTheme="majorHAnsi" w:hAnsiTheme="majorHAnsi"/>
          <w:sz w:val="22"/>
          <w:szCs w:val="22"/>
        </w:rPr>
      </w:pPr>
      <w:r w:rsidRPr="0074091A">
        <w:rPr>
          <w:rFonts w:asciiTheme="majorHAnsi" w:hAnsiTheme="majorHAnsi"/>
          <w:sz w:val="22"/>
          <w:szCs w:val="22"/>
        </w:rPr>
        <w:t>2. Układ elektryczny spełniający wymagania IPX6. Łóżko przystosowane do mycia w myjni automatycznej</w:t>
      </w:r>
      <w:r w:rsidR="00116AF0" w:rsidRPr="0074091A">
        <w:rPr>
          <w:rFonts w:asciiTheme="majorHAnsi" w:hAnsiTheme="majorHAnsi"/>
          <w:sz w:val="22"/>
          <w:szCs w:val="22"/>
        </w:rPr>
        <w:t xml:space="preserve"> (maksymalnie 5 punktów).</w:t>
      </w:r>
    </w:p>
    <w:p w14:paraId="26353B44" w14:textId="10A0AC33" w:rsidR="00504376" w:rsidRPr="0074091A" w:rsidRDefault="00504376" w:rsidP="0074091A">
      <w:pPr>
        <w:widowControl w:val="0"/>
        <w:pBdr>
          <w:top w:val="nil"/>
          <w:left w:val="nil"/>
          <w:bottom w:val="nil"/>
          <w:right w:val="nil"/>
          <w:between w:val="nil"/>
        </w:pBdr>
        <w:suppressAutoHyphens/>
        <w:spacing w:after="0" w:line="276" w:lineRule="auto"/>
        <w:jc w:val="both"/>
        <w:textDirection w:val="btLr"/>
        <w:textAlignment w:val="top"/>
        <w:outlineLvl w:val="0"/>
        <w:rPr>
          <w:rFonts w:asciiTheme="majorHAnsi" w:hAnsiTheme="majorHAnsi"/>
          <w:sz w:val="22"/>
          <w:szCs w:val="22"/>
        </w:rPr>
      </w:pPr>
      <w:r w:rsidRPr="0074091A">
        <w:rPr>
          <w:rFonts w:asciiTheme="majorHAnsi" w:hAnsiTheme="majorHAnsi"/>
          <w:sz w:val="22"/>
          <w:szCs w:val="22"/>
        </w:rPr>
        <w:t>3. W narożnikach leża łącznie 4 krążki odbojnikowe chroniące przed otarciami</w:t>
      </w:r>
      <w:r w:rsidR="00116AF0" w:rsidRPr="0074091A">
        <w:rPr>
          <w:rFonts w:asciiTheme="majorHAnsi" w:hAnsiTheme="majorHAnsi"/>
          <w:sz w:val="22"/>
          <w:szCs w:val="22"/>
        </w:rPr>
        <w:t xml:space="preserve"> (maksymalnie 5 punktów).</w:t>
      </w:r>
    </w:p>
    <w:bookmarkEnd w:id="1"/>
    <w:p w14:paraId="6F2C210C" w14:textId="06B00D03" w:rsidR="00116AF0" w:rsidRPr="0074091A" w:rsidRDefault="00116AF0" w:rsidP="00D85C38">
      <w:pPr>
        <w:rPr>
          <w:rFonts w:asciiTheme="majorHAnsi" w:hAnsiTheme="majorHAnsi"/>
          <w:sz w:val="22"/>
          <w:szCs w:val="22"/>
        </w:rPr>
      </w:pPr>
      <w:r w:rsidRPr="0074091A">
        <w:rPr>
          <w:rFonts w:asciiTheme="majorHAnsi" w:hAnsiTheme="majorHAnsi"/>
          <w:sz w:val="22"/>
          <w:szCs w:val="22"/>
        </w:rPr>
        <w:t xml:space="preserve">4. </w:t>
      </w:r>
      <w:r w:rsidRPr="0074091A">
        <w:rPr>
          <w:rFonts w:eastAsiaTheme="minorEastAsia"/>
        </w:rPr>
        <w:t>Automatyczne zatrzymanie przechyłu bocznego pod kątem minimum 10 stopni w celu ułatwieniu pacjentowi wstania z łóżka (procedura wczesnej mobilizacji pacjenta) (maksymalnie 5 punktów).</w:t>
      </w:r>
    </w:p>
    <w:p w14:paraId="1E00C8E2" w14:textId="02FB29E3" w:rsidR="00116AF0" w:rsidRPr="0074091A" w:rsidRDefault="00116AF0" w:rsidP="00D85C38">
      <w:pPr>
        <w:rPr>
          <w:rFonts w:asciiTheme="majorHAnsi" w:hAnsiTheme="majorHAnsi"/>
          <w:sz w:val="22"/>
          <w:szCs w:val="22"/>
        </w:rPr>
      </w:pPr>
      <w:r w:rsidRPr="0074091A">
        <w:rPr>
          <w:rFonts w:asciiTheme="majorHAnsi" w:hAnsiTheme="majorHAnsi"/>
          <w:sz w:val="22"/>
          <w:szCs w:val="22"/>
        </w:rPr>
        <w:t xml:space="preserve">5. </w:t>
      </w:r>
      <w:r w:rsidRPr="0074091A">
        <w:rPr>
          <w:rFonts w:eastAsiaTheme="minorEastAsia"/>
        </w:rPr>
        <w:t xml:space="preserve">Pilot przewodowy z wyświetlaczem LCD i wyświetlaną informacją o wybranej funkcji </w:t>
      </w:r>
      <w:r w:rsidRPr="0074091A">
        <w:rPr>
          <w:rFonts w:asciiTheme="majorHAnsi" w:hAnsiTheme="majorHAnsi"/>
          <w:sz w:val="22"/>
          <w:szCs w:val="22"/>
        </w:rPr>
        <w:t>(maksymalnie 5 punktów).</w:t>
      </w:r>
    </w:p>
    <w:p w14:paraId="13E6EE28" w14:textId="1F087AB1" w:rsidR="00116AF0" w:rsidRPr="0074091A" w:rsidRDefault="00116AF0" w:rsidP="00D85C38">
      <w:pPr>
        <w:rPr>
          <w:rFonts w:asciiTheme="majorHAnsi" w:hAnsiTheme="majorHAnsi"/>
          <w:sz w:val="22"/>
          <w:szCs w:val="22"/>
        </w:rPr>
      </w:pPr>
      <w:r w:rsidRPr="0074091A">
        <w:rPr>
          <w:rFonts w:asciiTheme="majorHAnsi" w:hAnsiTheme="majorHAnsi"/>
          <w:sz w:val="22"/>
          <w:szCs w:val="22"/>
        </w:rPr>
        <w:t xml:space="preserve">6. </w:t>
      </w:r>
      <w:r w:rsidRPr="0074091A">
        <w:rPr>
          <w:rFonts w:eastAsiaTheme="minorEastAsia"/>
        </w:rPr>
        <w:t xml:space="preserve">Rama leża wyposażona w półkę na pilota zapobiegająca jego uszkodzeniem w czasie transportu </w:t>
      </w:r>
      <w:r w:rsidRPr="0074091A">
        <w:rPr>
          <w:rFonts w:asciiTheme="majorHAnsi" w:hAnsiTheme="majorHAnsi"/>
          <w:sz w:val="22"/>
          <w:szCs w:val="22"/>
        </w:rPr>
        <w:t>(maksymalnie 5 punktów).</w:t>
      </w:r>
    </w:p>
    <w:p w14:paraId="28390E21" w14:textId="09E3F721" w:rsidR="00116AF0" w:rsidRPr="0074091A" w:rsidRDefault="00116AF0" w:rsidP="00D85C38">
      <w:pPr>
        <w:rPr>
          <w:rFonts w:asciiTheme="majorHAnsi" w:hAnsiTheme="majorHAnsi"/>
          <w:sz w:val="22"/>
          <w:szCs w:val="22"/>
        </w:rPr>
      </w:pPr>
      <w:r w:rsidRPr="0074091A">
        <w:rPr>
          <w:rFonts w:asciiTheme="majorHAnsi" w:hAnsiTheme="majorHAnsi"/>
          <w:sz w:val="22"/>
          <w:szCs w:val="22"/>
        </w:rPr>
        <w:t xml:space="preserve">7. </w:t>
      </w:r>
      <w:r w:rsidRPr="0074091A">
        <w:rPr>
          <w:rFonts w:eastAsiaTheme="minorEastAsia"/>
        </w:rPr>
        <w:t xml:space="preserve">Panele od strony zewnętrznej wyposażone w wyświetlacze LCD umożliwiające przełączanie się między podstawowym trybem sterowania (dostępny dla osób odwiedzających) a trybem sterowania zaawansowanym/reanimacyjnym dla personelu medycznego </w:t>
      </w:r>
      <w:r w:rsidRPr="0074091A">
        <w:rPr>
          <w:rFonts w:asciiTheme="majorHAnsi" w:hAnsiTheme="majorHAnsi"/>
          <w:sz w:val="22"/>
          <w:szCs w:val="22"/>
        </w:rPr>
        <w:t>(maksymalnie 5 punktów)</w:t>
      </w:r>
      <w:r w:rsidRPr="0074091A">
        <w:rPr>
          <w:rFonts w:eastAsiaTheme="minorEastAsia"/>
        </w:rPr>
        <w:t>.</w:t>
      </w:r>
    </w:p>
    <w:p w14:paraId="39AC367E" w14:textId="6D6F9F83" w:rsidR="00F42307" w:rsidRPr="00F42307" w:rsidRDefault="00F42307" w:rsidP="00D85C38">
      <w:pPr>
        <w:rPr>
          <w:rFonts w:asciiTheme="majorHAnsi" w:hAnsiTheme="majorHAnsi"/>
          <w:sz w:val="22"/>
          <w:szCs w:val="22"/>
        </w:rPr>
      </w:pPr>
      <w:r w:rsidRPr="00F42307">
        <w:rPr>
          <w:rFonts w:asciiTheme="majorHAnsi" w:hAnsiTheme="majorHAnsi"/>
          <w:sz w:val="22"/>
          <w:szCs w:val="22"/>
        </w:rPr>
        <w:t xml:space="preserve">Oferta w ramach kryterium </w:t>
      </w:r>
      <w:r w:rsidRPr="008222CB">
        <w:rPr>
          <w:rFonts w:asciiTheme="majorHAnsi" w:hAnsiTheme="majorHAnsi"/>
          <w:sz w:val="22"/>
          <w:szCs w:val="22"/>
        </w:rPr>
        <w:t xml:space="preserve">,,parametry techniczne” </w:t>
      </w:r>
      <w:r w:rsidRPr="00F42307">
        <w:rPr>
          <w:rFonts w:asciiTheme="majorHAnsi" w:hAnsiTheme="majorHAnsi"/>
          <w:sz w:val="22"/>
          <w:szCs w:val="22"/>
        </w:rPr>
        <w:t xml:space="preserve">może uzyskać maksymalnie </w:t>
      </w:r>
      <w:r w:rsidR="00A07A70">
        <w:rPr>
          <w:rFonts w:asciiTheme="majorHAnsi" w:hAnsiTheme="majorHAnsi"/>
          <w:b/>
          <w:bCs/>
          <w:sz w:val="22"/>
          <w:szCs w:val="22"/>
        </w:rPr>
        <w:t>3</w:t>
      </w:r>
      <w:r w:rsidR="005E1E35">
        <w:rPr>
          <w:rFonts w:asciiTheme="majorHAnsi" w:hAnsiTheme="majorHAnsi"/>
          <w:b/>
          <w:bCs/>
          <w:sz w:val="22"/>
          <w:szCs w:val="22"/>
        </w:rPr>
        <w:t>5</w:t>
      </w:r>
      <w:r w:rsidRPr="00F42307">
        <w:rPr>
          <w:rFonts w:asciiTheme="majorHAnsi" w:hAnsiTheme="majorHAnsi"/>
          <w:b/>
          <w:bCs/>
          <w:sz w:val="22"/>
          <w:szCs w:val="22"/>
        </w:rPr>
        <w:t xml:space="preserve"> punktów.</w:t>
      </w:r>
    </w:p>
    <w:p w14:paraId="1EB34635" w14:textId="77777777" w:rsidR="00F42307" w:rsidRPr="008222CB" w:rsidRDefault="00F42307" w:rsidP="00F42307">
      <w:pPr>
        <w:spacing w:after="0"/>
        <w:jc w:val="both"/>
        <w:rPr>
          <w:rFonts w:asciiTheme="majorHAnsi" w:hAnsiTheme="majorHAnsi"/>
          <w:sz w:val="22"/>
          <w:szCs w:val="22"/>
        </w:rPr>
      </w:pPr>
      <w:r w:rsidRPr="008222CB">
        <w:rPr>
          <w:rFonts w:asciiTheme="majorHAnsi" w:eastAsia="Aptos" w:hAnsiTheme="majorHAnsi" w:cs="Aptos"/>
          <w:sz w:val="22"/>
          <w:szCs w:val="22"/>
        </w:rPr>
        <w:t>Sposób wypełniania tabeli parametrów technicznych (Załącznik nr 1 – Szczegółowy Opis Przedmiotu Zamówienia), w tym znaczenie poszczególnych kolumn tabeli, sposób potwierdzania spełnienia parametrów oraz zasady przyznawania punktów w ramach kryterium „Parametry techniczne”, zostały szczegółowo opisane w części „Opis kolumn tabeli – Instrukcja dla Wykonawcy” zamieszczonej w Załączniku nr 1 do Zapytania.</w:t>
      </w:r>
    </w:p>
    <w:p w14:paraId="5E992F33" w14:textId="77777777" w:rsidR="00F42307" w:rsidRDefault="00F42307" w:rsidP="00F42307">
      <w:pPr>
        <w:widowControl w:val="0"/>
        <w:pBdr>
          <w:top w:val="nil"/>
          <w:left w:val="nil"/>
          <w:bottom w:val="nil"/>
          <w:right w:val="nil"/>
          <w:between w:val="nil"/>
        </w:pBdr>
        <w:spacing w:after="0" w:line="276" w:lineRule="auto"/>
        <w:jc w:val="both"/>
        <w:rPr>
          <w:rFonts w:asciiTheme="majorHAnsi" w:eastAsia="Aptos" w:hAnsiTheme="majorHAnsi" w:cs="Aptos"/>
          <w:sz w:val="22"/>
          <w:szCs w:val="22"/>
        </w:rPr>
      </w:pPr>
      <w:r w:rsidRPr="008222CB">
        <w:rPr>
          <w:rFonts w:asciiTheme="majorHAnsi" w:eastAsia="Aptos" w:hAnsiTheme="majorHAnsi" w:cs="Aptos"/>
          <w:sz w:val="22"/>
          <w:szCs w:val="22"/>
        </w:rPr>
        <w:t>Wykonawca zobowiązany jest do wypełnienia tabeli zgodnie z ww. instrukcją. Niewłaściwe wypełnienie tabeli, brak wymaganych informacji lub niezgodność z zasadami opisanymi w Załączniku nr 1, może skutkować nieprzyznaniem punktów lub odrzuceniem oferty w przypadku parametrów obligatoryjnych.</w:t>
      </w:r>
    </w:p>
    <w:p w14:paraId="0359B285" w14:textId="77777777" w:rsidR="00D65758" w:rsidRPr="008222CB" w:rsidRDefault="00D65758" w:rsidP="00F42307">
      <w:pPr>
        <w:widowControl w:val="0"/>
        <w:pBdr>
          <w:top w:val="nil"/>
          <w:left w:val="nil"/>
          <w:bottom w:val="nil"/>
          <w:right w:val="nil"/>
          <w:between w:val="nil"/>
        </w:pBdr>
        <w:spacing w:after="0" w:line="276" w:lineRule="auto"/>
        <w:jc w:val="both"/>
        <w:rPr>
          <w:rFonts w:asciiTheme="majorHAnsi" w:eastAsia="Aptos Display" w:hAnsiTheme="majorHAnsi" w:cs="Aptos Display"/>
          <w:sz w:val="22"/>
          <w:szCs w:val="22"/>
        </w:rPr>
      </w:pPr>
    </w:p>
    <w:p w14:paraId="0351E97E" w14:textId="4181DA31" w:rsidR="00D526C0" w:rsidRPr="00D65758" w:rsidRDefault="00D65758" w:rsidP="00D65758">
      <w:pPr>
        <w:widowControl w:val="0"/>
        <w:pBdr>
          <w:top w:val="nil"/>
          <w:left w:val="nil"/>
          <w:bottom w:val="nil"/>
          <w:right w:val="nil"/>
          <w:between w:val="nil"/>
        </w:pBdr>
        <w:suppressAutoHyphens/>
        <w:spacing w:after="0" w:line="276" w:lineRule="auto"/>
        <w:jc w:val="both"/>
        <w:textDirection w:val="btLr"/>
        <w:textAlignment w:val="top"/>
        <w:outlineLvl w:val="0"/>
        <w:rPr>
          <w:rFonts w:asciiTheme="majorHAnsi" w:hAnsiTheme="majorHAnsi"/>
          <w:sz w:val="22"/>
          <w:szCs w:val="22"/>
        </w:rPr>
      </w:pPr>
      <w:r>
        <w:rPr>
          <w:rFonts w:asciiTheme="majorHAnsi" w:hAnsiTheme="majorHAnsi"/>
          <w:sz w:val="22"/>
          <w:szCs w:val="22"/>
        </w:rPr>
        <w:t>10.6.</w:t>
      </w:r>
      <w:r>
        <w:rPr>
          <w:rFonts w:asciiTheme="majorHAnsi" w:hAnsiTheme="majorHAnsi"/>
          <w:sz w:val="22"/>
          <w:szCs w:val="22"/>
        </w:rPr>
        <w:tab/>
      </w:r>
      <w:r w:rsidR="00D526C0" w:rsidRPr="00D65758">
        <w:rPr>
          <w:rFonts w:asciiTheme="majorHAnsi" w:hAnsiTheme="majorHAnsi"/>
          <w:sz w:val="22"/>
          <w:szCs w:val="22"/>
        </w:rPr>
        <w:t xml:space="preserve">Liczba punktów (EO) </w:t>
      </w:r>
      <w:r w:rsidR="00D526C0" w:rsidRPr="00D65758">
        <w:rPr>
          <w:rFonts w:ascii="Aptos Display" w:hAnsi="Aptos Display"/>
          <w:sz w:val="22"/>
          <w:szCs w:val="22"/>
        </w:rPr>
        <w:t>w kryterium „</w:t>
      </w:r>
      <w:r w:rsidR="00D526C0" w:rsidRPr="00D65758">
        <w:rPr>
          <w:rFonts w:asciiTheme="majorHAnsi" w:hAnsiTheme="majorHAnsi"/>
          <w:sz w:val="22"/>
          <w:szCs w:val="22"/>
        </w:rPr>
        <w:t>Ekologiczne opakowanie produktu</w:t>
      </w:r>
      <w:r w:rsidR="00D526C0" w:rsidRPr="00D65758">
        <w:rPr>
          <w:rFonts w:ascii="Aptos Display" w:hAnsi="Aptos Display"/>
          <w:sz w:val="22"/>
          <w:szCs w:val="22"/>
        </w:rPr>
        <w:t>” przyznawana będzie w następujący sposób:</w:t>
      </w:r>
    </w:p>
    <w:p w14:paraId="78772F3B" w14:textId="160D267E" w:rsidR="00D526C0" w:rsidRPr="003E0BAA" w:rsidRDefault="00D526C0" w:rsidP="00D526C0">
      <w:pPr>
        <w:widowControl w:val="0"/>
        <w:pBdr>
          <w:top w:val="nil"/>
          <w:left w:val="nil"/>
          <w:bottom w:val="nil"/>
          <w:right w:val="nil"/>
          <w:between w:val="nil"/>
        </w:pBdr>
        <w:suppressAutoHyphens/>
        <w:spacing w:after="0" w:line="276" w:lineRule="auto"/>
        <w:ind w:left="-2"/>
        <w:jc w:val="both"/>
        <w:textDirection w:val="btLr"/>
        <w:textAlignment w:val="top"/>
        <w:outlineLvl w:val="0"/>
        <w:rPr>
          <w:rFonts w:asciiTheme="majorHAnsi" w:hAnsiTheme="majorHAnsi"/>
          <w:sz w:val="22"/>
          <w:szCs w:val="22"/>
        </w:rPr>
      </w:pPr>
      <w:r>
        <w:rPr>
          <w:rFonts w:ascii="Aptos Display" w:eastAsia="Aptos Display" w:hAnsi="Aptos Display" w:cs="Aptos Display"/>
          <w:sz w:val="22"/>
          <w:szCs w:val="22"/>
        </w:rPr>
        <w:t>Kupujący</w:t>
      </w:r>
      <w:r w:rsidRPr="003E0BAA">
        <w:rPr>
          <w:rFonts w:ascii="Aptos Display" w:eastAsia="Aptos Display" w:hAnsi="Aptos Display" w:cs="Aptos Display"/>
          <w:sz w:val="22"/>
          <w:szCs w:val="22"/>
        </w:rPr>
        <w:t xml:space="preserve"> przyzna punkty w ramach tego kryterium za oferowanie sprzętu w opakowaniach przyjaznych dla środowiska, mających na celu ograniczenie ilości odpadów opakowaniowych oraz ułatwienie ich przetwarzania lub ponownego użycia.</w:t>
      </w:r>
    </w:p>
    <w:p w14:paraId="0F5BEDF0" w14:textId="46B9E194" w:rsidR="00D526C0" w:rsidRPr="004C7A8C" w:rsidRDefault="00D526C0" w:rsidP="00D526C0">
      <w:pPr>
        <w:pStyle w:val="Akapitzlist"/>
        <w:numPr>
          <w:ilvl w:val="0"/>
          <w:numId w:val="5"/>
        </w:numPr>
        <w:spacing w:after="0"/>
        <w:jc w:val="both"/>
        <w:rPr>
          <w:rFonts w:ascii="Aptos Display" w:eastAsia="Aptos Display" w:hAnsi="Aptos Display" w:cs="Aptos Display"/>
          <w:sz w:val="22"/>
          <w:szCs w:val="22"/>
        </w:rPr>
      </w:pPr>
      <w:r w:rsidRPr="00D526C0">
        <w:rPr>
          <w:rFonts w:ascii="Aptos Display" w:eastAsia="Aptos Display" w:hAnsi="Aptos Display" w:cs="Aptos Display"/>
          <w:b/>
          <w:bCs/>
          <w:sz w:val="22"/>
          <w:szCs w:val="22"/>
        </w:rPr>
        <w:t>0,1</w:t>
      </w:r>
      <w:r w:rsidRPr="001C4452">
        <w:rPr>
          <w:rFonts w:ascii="Aptos Display" w:eastAsia="Aptos Display" w:hAnsi="Aptos Display" w:cs="Aptos Display"/>
          <w:sz w:val="22"/>
          <w:szCs w:val="22"/>
        </w:rPr>
        <w:t xml:space="preserve"> punkt</w:t>
      </w:r>
      <w:r>
        <w:rPr>
          <w:rFonts w:ascii="Aptos Display" w:eastAsia="Aptos Display" w:hAnsi="Aptos Display" w:cs="Aptos Display"/>
          <w:sz w:val="22"/>
          <w:szCs w:val="22"/>
        </w:rPr>
        <w:t>u</w:t>
      </w:r>
      <w:r w:rsidRPr="004C7A8C">
        <w:rPr>
          <w:rFonts w:ascii="Aptos Display" w:eastAsia="Aptos Display" w:hAnsi="Aptos Display" w:cs="Aptos Display"/>
          <w:sz w:val="22"/>
          <w:szCs w:val="22"/>
        </w:rPr>
        <w:t xml:space="preserve"> – jeśli </w:t>
      </w:r>
      <w:r>
        <w:rPr>
          <w:rFonts w:ascii="Aptos Display" w:eastAsia="Aptos Display" w:hAnsi="Aptos Display" w:cs="Aptos Display"/>
          <w:sz w:val="22"/>
          <w:szCs w:val="22"/>
        </w:rPr>
        <w:t>Sprzedający</w:t>
      </w:r>
      <w:r w:rsidRPr="004C7A8C">
        <w:rPr>
          <w:rFonts w:ascii="Aptos Display" w:eastAsia="Aptos Display" w:hAnsi="Aptos Display" w:cs="Aptos Display"/>
          <w:sz w:val="22"/>
          <w:szCs w:val="22"/>
        </w:rPr>
        <w:t xml:space="preserve"> zadeklaruje, że oferowane urządzenia będą dostarczone w</w:t>
      </w:r>
      <w:r>
        <w:rPr>
          <w:rFonts w:ascii="Aptos Display" w:eastAsia="Aptos Display" w:hAnsi="Aptos Display" w:cs="Aptos Display"/>
          <w:sz w:val="22"/>
          <w:szCs w:val="22"/>
        </w:rPr>
        <w:t> </w:t>
      </w:r>
      <w:r w:rsidRPr="004C7A8C">
        <w:rPr>
          <w:rFonts w:ascii="Aptos Display" w:eastAsia="Aptos Display" w:hAnsi="Aptos Display" w:cs="Aptos Display"/>
          <w:sz w:val="22"/>
          <w:szCs w:val="22"/>
        </w:rPr>
        <w:t>opakowaniach:</w:t>
      </w:r>
    </w:p>
    <w:p w14:paraId="54C3D233" w14:textId="77777777" w:rsidR="00D526C0" w:rsidRPr="004C7A8C" w:rsidRDefault="00D526C0" w:rsidP="00D526C0">
      <w:pPr>
        <w:pStyle w:val="Akapitzlist"/>
        <w:numPr>
          <w:ilvl w:val="1"/>
          <w:numId w:val="5"/>
        </w:numPr>
        <w:spacing w:before="240" w:after="240"/>
        <w:jc w:val="both"/>
        <w:rPr>
          <w:rFonts w:ascii="Aptos Display" w:eastAsia="Aptos Display" w:hAnsi="Aptos Display" w:cs="Aptos Display"/>
        </w:rPr>
      </w:pPr>
      <w:r w:rsidRPr="004C7A8C">
        <w:rPr>
          <w:rFonts w:ascii="Aptos Display" w:eastAsia="Aptos Display" w:hAnsi="Aptos Display" w:cs="Aptos Display"/>
          <w:sz w:val="22"/>
          <w:szCs w:val="22"/>
        </w:rPr>
        <w:lastRenderedPageBreak/>
        <w:t>wykonanych z materiałów w pełni biodegradowalnych (np. papier, karton z certyfikatem FSC) lub pochodzących w co najmniej 80% z recyklingu lub</w:t>
      </w:r>
    </w:p>
    <w:p w14:paraId="7763C956" w14:textId="77777777" w:rsidR="00D526C0" w:rsidRPr="004C7A8C" w:rsidRDefault="00D526C0" w:rsidP="00D526C0">
      <w:pPr>
        <w:pStyle w:val="Akapitzlist"/>
        <w:numPr>
          <w:ilvl w:val="1"/>
          <w:numId w:val="5"/>
        </w:numPr>
        <w:spacing w:after="0" w:line="264" w:lineRule="auto"/>
        <w:jc w:val="both"/>
        <w:rPr>
          <w:rFonts w:ascii="Aptos Display" w:eastAsia="Aptos Display" w:hAnsi="Aptos Display" w:cs="Aptos Display"/>
        </w:rPr>
      </w:pPr>
      <w:r w:rsidRPr="004C7A8C">
        <w:rPr>
          <w:rFonts w:ascii="Aptos Display" w:eastAsia="Aptos Display" w:hAnsi="Aptos Display" w:cs="Aptos Display"/>
          <w:sz w:val="22"/>
          <w:szCs w:val="22"/>
        </w:rPr>
        <w:t>wykonanych w całości z materiałów biodegradowalnych (np. papier, skrobia, włókna roślinne) lub</w:t>
      </w:r>
    </w:p>
    <w:p w14:paraId="4A2FEE24" w14:textId="77777777" w:rsidR="00D526C0" w:rsidRPr="004C7A8C" w:rsidRDefault="00D526C0" w:rsidP="00D526C0">
      <w:pPr>
        <w:pStyle w:val="Akapitzlist"/>
        <w:numPr>
          <w:ilvl w:val="1"/>
          <w:numId w:val="5"/>
        </w:numPr>
        <w:spacing w:after="0" w:line="264" w:lineRule="auto"/>
        <w:jc w:val="both"/>
        <w:rPr>
          <w:rFonts w:ascii="Aptos Display" w:eastAsia="Aptos Display" w:hAnsi="Aptos Display" w:cs="Aptos Display"/>
          <w:sz w:val="22"/>
          <w:szCs w:val="22"/>
        </w:rPr>
      </w:pPr>
      <w:r w:rsidRPr="004C7A8C">
        <w:rPr>
          <w:rFonts w:ascii="Aptos Display" w:eastAsia="Aptos Display" w:hAnsi="Aptos Display" w:cs="Aptos Display"/>
          <w:sz w:val="22"/>
          <w:szCs w:val="22"/>
        </w:rPr>
        <w:t>w opakowaniach wielokrotnego użytku lub zwrotnych, wraz z opisem systemu zwrotu.</w:t>
      </w:r>
    </w:p>
    <w:p w14:paraId="2BCFA555" w14:textId="77777777" w:rsidR="00D526C0" w:rsidRPr="004C7A8C" w:rsidRDefault="00D526C0" w:rsidP="00D526C0">
      <w:pPr>
        <w:pStyle w:val="Akapitzlist"/>
        <w:numPr>
          <w:ilvl w:val="0"/>
          <w:numId w:val="5"/>
        </w:numPr>
        <w:spacing w:after="0" w:line="264" w:lineRule="auto"/>
        <w:jc w:val="both"/>
        <w:rPr>
          <w:rFonts w:ascii="Aptos Display" w:eastAsia="Aptos Display" w:hAnsi="Aptos Display" w:cs="Aptos Display"/>
          <w:sz w:val="22"/>
          <w:szCs w:val="22"/>
        </w:rPr>
      </w:pPr>
      <w:r w:rsidRPr="00D526C0">
        <w:rPr>
          <w:rFonts w:ascii="Aptos Display" w:eastAsia="Aptos Display" w:hAnsi="Aptos Display" w:cs="Aptos Display"/>
          <w:b/>
          <w:bCs/>
          <w:sz w:val="22"/>
          <w:szCs w:val="22"/>
        </w:rPr>
        <w:t xml:space="preserve">0 </w:t>
      </w:r>
      <w:r w:rsidRPr="004C7A8C">
        <w:rPr>
          <w:rFonts w:ascii="Aptos Display" w:eastAsia="Aptos Display" w:hAnsi="Aptos Display" w:cs="Aptos Display"/>
          <w:sz w:val="22"/>
          <w:szCs w:val="22"/>
        </w:rPr>
        <w:t>p</w:t>
      </w:r>
      <w:r>
        <w:rPr>
          <w:rFonts w:ascii="Aptos Display" w:eastAsia="Aptos Display" w:hAnsi="Aptos Display" w:cs="Aptos Display"/>
          <w:sz w:val="22"/>
          <w:szCs w:val="22"/>
        </w:rPr>
        <w:t>unktów</w:t>
      </w:r>
      <w:r w:rsidRPr="004C7A8C">
        <w:rPr>
          <w:rFonts w:ascii="Aptos Display" w:eastAsia="Aptos Display" w:hAnsi="Aptos Display" w:cs="Aptos Display"/>
          <w:sz w:val="22"/>
          <w:szCs w:val="22"/>
        </w:rPr>
        <w:t xml:space="preserve"> – w przypadku braku spełnienia powyższych warunków lub braku deklaracji.</w:t>
      </w:r>
    </w:p>
    <w:p w14:paraId="580687F1" w14:textId="77777777" w:rsidR="00D526C0" w:rsidRPr="004C7A8C" w:rsidRDefault="00D526C0" w:rsidP="00D526C0">
      <w:pPr>
        <w:spacing w:after="0" w:line="264" w:lineRule="auto"/>
        <w:jc w:val="both"/>
      </w:pPr>
      <w:r w:rsidRPr="004C7A8C">
        <w:rPr>
          <w:rFonts w:ascii="Aptos Display" w:eastAsia="Aptos Display" w:hAnsi="Aptos Display" w:cs="Aptos Display"/>
          <w:sz w:val="22"/>
          <w:szCs w:val="22"/>
        </w:rPr>
        <w:t>Sposób potwierdzenia:</w:t>
      </w:r>
    </w:p>
    <w:p w14:paraId="0D9A0F22" w14:textId="77777777" w:rsidR="00D526C0" w:rsidRDefault="00D526C0" w:rsidP="00D526C0">
      <w:pPr>
        <w:pStyle w:val="Akapitzlist"/>
        <w:numPr>
          <w:ilvl w:val="0"/>
          <w:numId w:val="4"/>
        </w:numPr>
        <w:spacing w:after="0" w:line="264" w:lineRule="auto"/>
        <w:jc w:val="both"/>
        <w:rPr>
          <w:rFonts w:ascii="Aptos Display" w:eastAsia="Aptos Display" w:hAnsi="Aptos Display" w:cs="Aptos Display"/>
          <w:sz w:val="22"/>
          <w:szCs w:val="22"/>
        </w:rPr>
      </w:pPr>
      <w:r w:rsidRPr="4FE2BBCD">
        <w:rPr>
          <w:rFonts w:ascii="Aptos Display" w:eastAsia="Aptos Display" w:hAnsi="Aptos Display" w:cs="Aptos Display"/>
          <w:sz w:val="22"/>
          <w:szCs w:val="22"/>
        </w:rPr>
        <w:t xml:space="preserve">Oświadczenie </w:t>
      </w:r>
      <w:r>
        <w:rPr>
          <w:rFonts w:ascii="Aptos Display" w:eastAsia="Aptos Display" w:hAnsi="Aptos Display" w:cs="Aptos Display"/>
          <w:sz w:val="22"/>
          <w:szCs w:val="22"/>
        </w:rPr>
        <w:t>Sprzedającego</w:t>
      </w:r>
      <w:r w:rsidRPr="4FE2BBCD">
        <w:rPr>
          <w:rFonts w:ascii="Aptos Display" w:eastAsia="Aptos Display" w:hAnsi="Aptos Display" w:cs="Aptos Display"/>
          <w:sz w:val="22"/>
          <w:szCs w:val="22"/>
        </w:rPr>
        <w:t>, że zaoferowane opakowania spełniają ww. wymagania.</w:t>
      </w:r>
    </w:p>
    <w:p w14:paraId="6A433203" w14:textId="77777777" w:rsidR="00D526C0" w:rsidRDefault="00D526C0" w:rsidP="00D526C0">
      <w:pPr>
        <w:pStyle w:val="Akapitzlist"/>
        <w:numPr>
          <w:ilvl w:val="0"/>
          <w:numId w:val="4"/>
        </w:numPr>
        <w:spacing w:after="0" w:line="264" w:lineRule="auto"/>
        <w:jc w:val="both"/>
        <w:rPr>
          <w:rFonts w:ascii="Aptos Display" w:eastAsia="Aptos Display" w:hAnsi="Aptos Display" w:cs="Aptos Display"/>
          <w:sz w:val="22"/>
          <w:szCs w:val="22"/>
        </w:rPr>
      </w:pPr>
      <w:r>
        <w:rPr>
          <w:rFonts w:ascii="Aptos Display" w:eastAsia="Aptos Display" w:hAnsi="Aptos Display" w:cs="Aptos Display"/>
          <w:sz w:val="22"/>
          <w:szCs w:val="22"/>
        </w:rPr>
        <w:t>Kupujący</w:t>
      </w:r>
      <w:r w:rsidRPr="6C3A6A58">
        <w:rPr>
          <w:rFonts w:ascii="Aptos Display" w:eastAsia="Aptos Display" w:hAnsi="Aptos Display" w:cs="Aptos Display"/>
          <w:sz w:val="22"/>
          <w:szCs w:val="22"/>
        </w:rPr>
        <w:t xml:space="preserve"> zastrzega sobie </w:t>
      </w:r>
      <w:r>
        <w:rPr>
          <w:rFonts w:ascii="Aptos Display" w:eastAsia="Aptos Display" w:hAnsi="Aptos Display" w:cs="Aptos Display"/>
          <w:sz w:val="22"/>
          <w:szCs w:val="22"/>
        </w:rPr>
        <w:t>prawo do</w:t>
      </w:r>
      <w:r w:rsidRPr="6C3A6A58">
        <w:rPr>
          <w:rFonts w:ascii="Aptos Display" w:eastAsia="Aptos Display" w:hAnsi="Aptos Display" w:cs="Aptos Display"/>
          <w:sz w:val="22"/>
          <w:szCs w:val="22"/>
        </w:rPr>
        <w:t xml:space="preserve"> zażądania dokumentów potwierdzających: opis materiałów opakowaniowych, zdjęcia poglądowe, opis systemu zwrotu.</w:t>
      </w:r>
    </w:p>
    <w:p w14:paraId="2EE292CE" w14:textId="77777777" w:rsidR="00D526C0" w:rsidRPr="004C7A8C" w:rsidRDefault="00D526C0" w:rsidP="00D526C0">
      <w:pPr>
        <w:widowControl w:val="0"/>
        <w:spacing w:after="0" w:line="264" w:lineRule="auto"/>
        <w:jc w:val="both"/>
        <w:rPr>
          <w:rFonts w:ascii="Aptos Display" w:eastAsia="Aptos Display" w:hAnsi="Aptos Display" w:cs="Aptos Display"/>
          <w:sz w:val="22"/>
          <w:szCs w:val="22"/>
        </w:rPr>
      </w:pPr>
      <w:r w:rsidRPr="004C7A8C">
        <w:rPr>
          <w:rFonts w:ascii="Aptos Display" w:eastAsia="Aptos Display" w:hAnsi="Aptos Display" w:cs="Aptos Display"/>
          <w:sz w:val="22"/>
          <w:szCs w:val="22"/>
        </w:rPr>
        <w:t>Weryfikacja:</w:t>
      </w:r>
    </w:p>
    <w:p w14:paraId="4526AA06" w14:textId="77777777" w:rsidR="00D526C0" w:rsidRDefault="00D526C0" w:rsidP="00D526C0">
      <w:pPr>
        <w:widowControl w:val="0"/>
        <w:spacing w:after="0" w:line="264" w:lineRule="auto"/>
        <w:jc w:val="both"/>
      </w:pPr>
      <w:r>
        <w:rPr>
          <w:rFonts w:ascii="Aptos Display" w:eastAsia="Aptos Display" w:hAnsi="Aptos Display" w:cs="Aptos Display"/>
          <w:sz w:val="22"/>
          <w:szCs w:val="22"/>
        </w:rPr>
        <w:t>Kupujący</w:t>
      </w:r>
      <w:r w:rsidRPr="6C3A6A58">
        <w:rPr>
          <w:rFonts w:ascii="Aptos Display" w:eastAsia="Aptos Display" w:hAnsi="Aptos Display" w:cs="Aptos Display"/>
          <w:sz w:val="22"/>
          <w:szCs w:val="22"/>
        </w:rPr>
        <w:t xml:space="preserve"> zastrzega sobie prawo do weryfikacji zgodności opakowań z deklaracją w trakcie dostawy.</w:t>
      </w:r>
    </w:p>
    <w:p w14:paraId="77558311" w14:textId="77777777" w:rsidR="00D526C0" w:rsidRPr="00F97856" w:rsidRDefault="00D526C0" w:rsidP="00D526C0">
      <w:pPr>
        <w:widowControl w:val="0"/>
        <w:pBdr>
          <w:top w:val="nil"/>
          <w:left w:val="nil"/>
          <w:bottom w:val="nil"/>
          <w:right w:val="nil"/>
          <w:between w:val="nil"/>
        </w:pBdr>
        <w:suppressAutoHyphens/>
        <w:spacing w:after="0" w:line="264" w:lineRule="auto"/>
        <w:jc w:val="both"/>
        <w:textDirection w:val="btLr"/>
        <w:textAlignment w:val="top"/>
        <w:outlineLvl w:val="0"/>
        <w:rPr>
          <w:rFonts w:asciiTheme="majorHAnsi" w:hAnsiTheme="majorHAnsi"/>
          <w:sz w:val="22"/>
          <w:szCs w:val="22"/>
        </w:rPr>
      </w:pPr>
      <w:r w:rsidRPr="503D74EE">
        <w:rPr>
          <w:rFonts w:asciiTheme="majorHAnsi" w:hAnsiTheme="majorHAnsi"/>
          <w:sz w:val="22"/>
          <w:szCs w:val="22"/>
        </w:rPr>
        <w:t xml:space="preserve">Oferta w ramach kryterium </w:t>
      </w:r>
      <w:r w:rsidRPr="503D74EE">
        <w:rPr>
          <w:rFonts w:ascii="Aptos Display" w:hAnsi="Aptos Display"/>
          <w:sz w:val="22"/>
          <w:szCs w:val="22"/>
        </w:rPr>
        <w:t>„</w:t>
      </w:r>
      <w:r w:rsidRPr="503D74EE">
        <w:rPr>
          <w:rFonts w:asciiTheme="majorHAnsi" w:hAnsiTheme="majorHAnsi"/>
          <w:sz w:val="22"/>
          <w:szCs w:val="22"/>
        </w:rPr>
        <w:t>Ekologiczne opakowanie produktu</w:t>
      </w:r>
      <w:r w:rsidRPr="503D74EE">
        <w:rPr>
          <w:rFonts w:ascii="Aptos Display" w:hAnsi="Aptos Display"/>
          <w:sz w:val="22"/>
          <w:szCs w:val="22"/>
        </w:rPr>
        <w:t xml:space="preserve">” </w:t>
      </w:r>
      <w:r w:rsidRPr="503D74EE">
        <w:rPr>
          <w:rFonts w:asciiTheme="majorHAnsi" w:hAnsiTheme="majorHAnsi"/>
          <w:sz w:val="22"/>
          <w:szCs w:val="22"/>
        </w:rPr>
        <w:t xml:space="preserve">może uzyskać maksymalnie </w:t>
      </w:r>
      <w:r w:rsidRPr="503D74EE">
        <w:rPr>
          <w:rFonts w:asciiTheme="majorHAnsi" w:hAnsiTheme="majorHAnsi"/>
          <w:b/>
          <w:bCs/>
          <w:sz w:val="22"/>
          <w:szCs w:val="22"/>
        </w:rPr>
        <w:t>0,1 punktu.</w:t>
      </w:r>
      <w:r w:rsidRPr="503D74EE">
        <w:rPr>
          <w:rFonts w:asciiTheme="majorHAnsi" w:hAnsiTheme="majorHAnsi"/>
          <w:sz w:val="22"/>
          <w:szCs w:val="22"/>
        </w:rPr>
        <w:t xml:space="preserve"> </w:t>
      </w:r>
      <w:r w:rsidRPr="00F97856">
        <w:rPr>
          <w:rFonts w:asciiTheme="majorHAnsi" w:hAnsiTheme="majorHAnsi"/>
          <w:sz w:val="22"/>
          <w:szCs w:val="22"/>
        </w:rPr>
        <w:t>Ocena spełnienia tego kryterium dokonywana będzie na podstawie wypełnionego przez Sprzedającego załącznika nr 2 Formularz ofertowy.</w:t>
      </w:r>
    </w:p>
    <w:p w14:paraId="269209AE" w14:textId="77777777" w:rsidR="00D526C0" w:rsidRPr="00F97856" w:rsidRDefault="00D526C0" w:rsidP="00D526C0">
      <w:pPr>
        <w:widowControl w:val="0"/>
        <w:pBdr>
          <w:top w:val="nil"/>
          <w:left w:val="nil"/>
          <w:bottom w:val="nil"/>
          <w:right w:val="nil"/>
          <w:between w:val="nil"/>
        </w:pBdr>
        <w:suppressAutoHyphens/>
        <w:spacing w:after="0" w:line="276" w:lineRule="auto"/>
        <w:jc w:val="both"/>
        <w:textDirection w:val="btLr"/>
        <w:textAlignment w:val="top"/>
        <w:outlineLvl w:val="0"/>
        <w:rPr>
          <w:rFonts w:asciiTheme="majorHAnsi" w:hAnsiTheme="majorHAnsi"/>
          <w:sz w:val="22"/>
          <w:szCs w:val="22"/>
        </w:rPr>
      </w:pPr>
    </w:p>
    <w:p w14:paraId="4B8A1E45" w14:textId="4A740A7C" w:rsidR="00D526C0" w:rsidRPr="00F97856" w:rsidRDefault="00D65758" w:rsidP="00D65758">
      <w:pPr>
        <w:widowControl w:val="0"/>
        <w:pBdr>
          <w:top w:val="nil"/>
          <w:left w:val="nil"/>
          <w:bottom w:val="nil"/>
          <w:right w:val="nil"/>
          <w:between w:val="nil"/>
        </w:pBdr>
        <w:suppressAutoHyphens/>
        <w:spacing w:after="0" w:line="276" w:lineRule="auto"/>
        <w:ind w:left="360"/>
        <w:jc w:val="both"/>
        <w:textDirection w:val="btLr"/>
        <w:textAlignment w:val="top"/>
        <w:outlineLvl w:val="0"/>
        <w:rPr>
          <w:rFonts w:asciiTheme="majorHAnsi" w:hAnsiTheme="majorHAnsi"/>
          <w:sz w:val="22"/>
          <w:szCs w:val="22"/>
        </w:rPr>
      </w:pPr>
      <w:r>
        <w:rPr>
          <w:rFonts w:asciiTheme="majorHAnsi" w:hAnsiTheme="majorHAnsi"/>
          <w:sz w:val="22"/>
          <w:szCs w:val="22"/>
        </w:rPr>
        <w:t>10.7.</w:t>
      </w:r>
      <w:r>
        <w:rPr>
          <w:rFonts w:asciiTheme="majorHAnsi" w:hAnsiTheme="majorHAnsi"/>
          <w:sz w:val="22"/>
          <w:szCs w:val="22"/>
        </w:rPr>
        <w:tab/>
      </w:r>
      <w:r w:rsidR="00D526C0" w:rsidRPr="00F97856">
        <w:rPr>
          <w:rFonts w:asciiTheme="majorHAnsi" w:hAnsiTheme="majorHAnsi"/>
          <w:sz w:val="22"/>
          <w:szCs w:val="22"/>
        </w:rPr>
        <w:t>Za najkorzystniejszą uznana zostanie oferta, która uzyska największą liczbę punktów po podsumowaniu punktów z wszystkich kryteriów oceny ofert. Oferta może uzyskać maksymalnie 100 punktów. Obliczenia będą dokonywane z dokładnością do dwóch miejsc po przecinku.</w:t>
      </w:r>
    </w:p>
    <w:p w14:paraId="526D59E2" w14:textId="77777777" w:rsidR="004C7A8C" w:rsidRPr="00CC3CEE" w:rsidRDefault="004C7A8C" w:rsidP="003951C5">
      <w:pPr>
        <w:widowControl w:val="0"/>
        <w:pBdr>
          <w:top w:val="nil"/>
          <w:left w:val="nil"/>
          <w:bottom w:val="nil"/>
          <w:right w:val="nil"/>
          <w:between w:val="nil"/>
        </w:pBdr>
        <w:suppressAutoHyphens/>
        <w:spacing w:after="120" w:line="264" w:lineRule="auto"/>
        <w:ind w:left="1"/>
        <w:jc w:val="both"/>
        <w:textAlignment w:val="top"/>
        <w:outlineLvl w:val="0"/>
        <w:rPr>
          <w:rFonts w:asciiTheme="majorHAnsi" w:hAnsiTheme="majorHAnsi"/>
          <w:sz w:val="22"/>
          <w:szCs w:val="22"/>
        </w:rPr>
      </w:pPr>
    </w:p>
    <w:p w14:paraId="0E060783" w14:textId="61F41734" w:rsidR="00A864BE" w:rsidRPr="00CC3CEE" w:rsidRDefault="00A864BE" w:rsidP="00537F7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Alignment w:val="top"/>
        <w:outlineLvl w:val="0"/>
        <w:rPr>
          <w:rFonts w:asciiTheme="majorHAnsi" w:eastAsia="Times New Roman" w:hAnsiTheme="majorHAnsi" w:cs="Times New Roman"/>
          <w:b/>
          <w:sz w:val="22"/>
          <w:szCs w:val="22"/>
        </w:rPr>
      </w:pPr>
      <w:r w:rsidRPr="00CC3CEE">
        <w:rPr>
          <w:rFonts w:asciiTheme="majorHAnsi" w:eastAsia="Times New Roman" w:hAnsiTheme="majorHAnsi" w:cs="Times New Roman"/>
          <w:b/>
          <w:sz w:val="22"/>
          <w:szCs w:val="22"/>
        </w:rPr>
        <w:t>MIEJSCE ORAZ TERMIN SKŁADANIA I OTWARCIA OFERT</w:t>
      </w:r>
    </w:p>
    <w:p w14:paraId="3461A2B9" w14:textId="77777777" w:rsidR="00A864BE" w:rsidRPr="00CC3CEE" w:rsidRDefault="00A864BE" w:rsidP="003951C5">
      <w:pPr>
        <w:pStyle w:val="Default"/>
        <w:spacing w:after="120" w:line="264" w:lineRule="auto"/>
        <w:rPr>
          <w:rFonts w:asciiTheme="majorHAnsi" w:hAnsiTheme="majorHAnsi"/>
          <w:b/>
          <w:bCs/>
          <w:sz w:val="22"/>
          <w:szCs w:val="22"/>
        </w:rPr>
      </w:pPr>
    </w:p>
    <w:p w14:paraId="39C42D49" w14:textId="42CAE088" w:rsidR="00A864BE" w:rsidRPr="0074091A" w:rsidRDefault="00A864BE"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8"/>
          <w:szCs w:val="28"/>
        </w:rPr>
      </w:pPr>
      <w:r w:rsidRPr="00CC3CEE">
        <w:rPr>
          <w:rFonts w:asciiTheme="majorHAnsi" w:hAnsiTheme="majorHAnsi"/>
          <w:sz w:val="22"/>
          <w:szCs w:val="22"/>
        </w:rPr>
        <w:t xml:space="preserve">Oferty należy złożyć w </w:t>
      </w:r>
      <w:r w:rsidRPr="0074091A">
        <w:rPr>
          <w:rFonts w:asciiTheme="majorHAnsi" w:hAnsiTheme="majorHAnsi"/>
          <w:color w:val="000000" w:themeColor="text1"/>
          <w:sz w:val="22"/>
          <w:szCs w:val="22"/>
        </w:rPr>
        <w:t xml:space="preserve">terminie </w:t>
      </w:r>
      <w:r w:rsidRPr="0074091A">
        <w:rPr>
          <w:rFonts w:asciiTheme="majorHAnsi" w:hAnsiTheme="majorHAnsi"/>
          <w:b/>
          <w:bCs/>
          <w:color w:val="000000" w:themeColor="text1"/>
          <w:sz w:val="22"/>
          <w:szCs w:val="22"/>
        </w:rPr>
        <w:t>do</w:t>
      </w:r>
      <w:r w:rsidR="00177BEF" w:rsidRPr="0074091A">
        <w:rPr>
          <w:rFonts w:asciiTheme="majorHAnsi" w:hAnsiTheme="majorHAnsi"/>
          <w:b/>
          <w:bCs/>
          <w:color w:val="000000" w:themeColor="text1"/>
          <w:sz w:val="22"/>
          <w:szCs w:val="22"/>
        </w:rPr>
        <w:t xml:space="preserve"> </w:t>
      </w:r>
      <w:r w:rsidR="00504376" w:rsidRPr="0074091A">
        <w:rPr>
          <w:rFonts w:asciiTheme="majorHAnsi" w:hAnsiTheme="majorHAnsi"/>
          <w:b/>
          <w:bCs/>
          <w:color w:val="000000" w:themeColor="text1"/>
          <w:sz w:val="22"/>
          <w:szCs w:val="22"/>
        </w:rPr>
        <w:t>1</w:t>
      </w:r>
      <w:r w:rsidR="0074091A" w:rsidRPr="0074091A">
        <w:rPr>
          <w:rFonts w:asciiTheme="majorHAnsi" w:hAnsiTheme="majorHAnsi"/>
          <w:b/>
          <w:bCs/>
          <w:color w:val="000000" w:themeColor="text1"/>
          <w:sz w:val="22"/>
          <w:szCs w:val="22"/>
        </w:rPr>
        <w:t>2</w:t>
      </w:r>
      <w:r w:rsidR="00642E55" w:rsidRPr="0074091A">
        <w:rPr>
          <w:rFonts w:asciiTheme="majorHAnsi" w:hAnsiTheme="majorHAnsi"/>
          <w:b/>
          <w:bCs/>
          <w:color w:val="000000" w:themeColor="text1"/>
          <w:sz w:val="22"/>
          <w:szCs w:val="22"/>
        </w:rPr>
        <w:t>.02.</w:t>
      </w:r>
      <w:r w:rsidR="0027108F" w:rsidRPr="0074091A">
        <w:rPr>
          <w:rFonts w:asciiTheme="majorHAnsi" w:hAnsiTheme="majorHAnsi"/>
          <w:b/>
          <w:bCs/>
          <w:color w:val="000000" w:themeColor="text1"/>
          <w:sz w:val="22"/>
          <w:szCs w:val="22"/>
        </w:rPr>
        <w:t>2026 r.</w:t>
      </w:r>
      <w:r w:rsidR="00CC3CEE" w:rsidRPr="0074091A">
        <w:rPr>
          <w:rFonts w:asciiTheme="majorHAnsi" w:hAnsiTheme="majorHAnsi"/>
          <w:b/>
          <w:bCs/>
          <w:sz w:val="22"/>
          <w:szCs w:val="22"/>
        </w:rPr>
        <w:t xml:space="preserve">  (</w:t>
      </w:r>
      <w:r w:rsidR="006F1607" w:rsidRPr="0074091A">
        <w:rPr>
          <w:rFonts w:asciiTheme="majorHAnsi" w:hAnsiTheme="majorHAnsi"/>
          <w:b/>
          <w:bCs/>
          <w:sz w:val="22"/>
          <w:szCs w:val="22"/>
        </w:rPr>
        <w:t xml:space="preserve">7 </w:t>
      </w:r>
      <w:r w:rsidR="00C00EEA" w:rsidRPr="0074091A">
        <w:rPr>
          <w:rFonts w:asciiTheme="majorHAnsi" w:hAnsiTheme="majorHAnsi"/>
          <w:b/>
          <w:bCs/>
          <w:sz w:val="22"/>
          <w:szCs w:val="22"/>
        </w:rPr>
        <w:t>dni</w:t>
      </w:r>
      <w:r w:rsidR="007513BF" w:rsidRPr="0074091A">
        <w:rPr>
          <w:rFonts w:asciiTheme="majorHAnsi" w:hAnsiTheme="majorHAnsi"/>
          <w:b/>
          <w:bCs/>
          <w:sz w:val="22"/>
          <w:szCs w:val="22"/>
        </w:rPr>
        <w:t xml:space="preserve"> </w:t>
      </w:r>
      <w:r w:rsidR="00461FE7" w:rsidRPr="0074091A">
        <w:rPr>
          <w:rFonts w:asciiTheme="majorHAnsi" w:hAnsiTheme="majorHAnsi"/>
          <w:b/>
          <w:bCs/>
          <w:sz w:val="22"/>
          <w:szCs w:val="22"/>
        </w:rPr>
        <w:t>od daty opublikowania</w:t>
      </w:r>
      <w:r w:rsidR="00CC3CEE" w:rsidRPr="0074091A">
        <w:rPr>
          <w:rFonts w:asciiTheme="majorHAnsi" w:hAnsiTheme="majorHAnsi"/>
          <w:b/>
          <w:bCs/>
          <w:sz w:val="22"/>
          <w:szCs w:val="22"/>
        </w:rPr>
        <w:t>).</w:t>
      </w:r>
    </w:p>
    <w:p w14:paraId="43C0CCC6" w14:textId="77777777" w:rsidR="004C7A8C" w:rsidRPr="0074091A" w:rsidRDefault="004C7A8C" w:rsidP="003951C5">
      <w:pPr>
        <w:widowControl w:val="0"/>
        <w:pBdr>
          <w:top w:val="nil"/>
          <w:left w:val="nil"/>
          <w:bottom w:val="nil"/>
          <w:right w:val="nil"/>
          <w:between w:val="nil"/>
        </w:pBdr>
        <w:suppressAutoHyphens/>
        <w:spacing w:after="120" w:line="264" w:lineRule="auto"/>
        <w:ind w:left="1"/>
        <w:jc w:val="both"/>
        <w:textAlignment w:val="top"/>
        <w:outlineLvl w:val="0"/>
        <w:rPr>
          <w:rFonts w:asciiTheme="majorHAnsi" w:hAnsiTheme="majorHAnsi"/>
          <w:sz w:val="22"/>
          <w:szCs w:val="22"/>
        </w:rPr>
      </w:pPr>
    </w:p>
    <w:p w14:paraId="134C43F8" w14:textId="233D41F1" w:rsidR="00A864BE" w:rsidRPr="004C7A8C" w:rsidRDefault="57C46658"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8"/>
          <w:szCs w:val="28"/>
        </w:rPr>
      </w:pPr>
      <w:r w:rsidRPr="003B6F30">
        <w:rPr>
          <w:rFonts w:asciiTheme="majorHAnsi" w:hAnsiTheme="majorHAnsi"/>
          <w:sz w:val="22"/>
          <w:szCs w:val="22"/>
        </w:rPr>
        <w:t xml:space="preserve">Ofertę należy złożyć w formie elektronicznej za pośrednictwem serwisu </w:t>
      </w:r>
      <w:r w:rsidRPr="003B6F30">
        <w:rPr>
          <w:rFonts w:asciiTheme="majorHAnsi" w:hAnsiTheme="majorHAnsi"/>
          <w:b/>
          <w:bCs/>
          <w:sz w:val="22"/>
          <w:szCs w:val="22"/>
        </w:rPr>
        <w:t xml:space="preserve">Baza Konkurencyjności </w:t>
      </w:r>
      <w:r w:rsidRPr="003B6F30">
        <w:rPr>
          <w:rFonts w:asciiTheme="majorHAnsi" w:hAnsiTheme="majorHAnsi"/>
          <w:sz w:val="22"/>
          <w:szCs w:val="22"/>
        </w:rPr>
        <w:t>(</w:t>
      </w:r>
      <w:r w:rsidRPr="003B6F30">
        <w:rPr>
          <w:rFonts w:asciiTheme="majorHAnsi" w:hAnsiTheme="majorHAnsi"/>
          <w:color w:val="0000FF"/>
          <w:sz w:val="22"/>
          <w:szCs w:val="22"/>
        </w:rPr>
        <w:t>https://bazakonkurencyjnosci.funduszeeuropejskie.gov.pl/</w:t>
      </w:r>
      <w:r w:rsidRPr="003B6F30">
        <w:rPr>
          <w:rFonts w:asciiTheme="majorHAnsi" w:hAnsiTheme="majorHAnsi"/>
          <w:sz w:val="22"/>
          <w:szCs w:val="22"/>
        </w:rPr>
        <w:t xml:space="preserve">), w postaci dokumentów podpisanych przez </w:t>
      </w:r>
      <w:r w:rsidR="0022341E">
        <w:rPr>
          <w:rFonts w:asciiTheme="majorHAnsi" w:hAnsiTheme="majorHAnsi"/>
          <w:sz w:val="22"/>
          <w:szCs w:val="22"/>
        </w:rPr>
        <w:t>Sprzedającego</w:t>
      </w:r>
      <w:r w:rsidRPr="003B6F30">
        <w:rPr>
          <w:rFonts w:asciiTheme="majorHAnsi" w:hAnsiTheme="majorHAnsi"/>
          <w:sz w:val="22"/>
          <w:szCs w:val="22"/>
        </w:rPr>
        <w:t xml:space="preserve"> lub ich skanów, zgodnie z wymogami opisanymi w pkt 12.</w:t>
      </w:r>
    </w:p>
    <w:p w14:paraId="0A3314B9" w14:textId="77777777" w:rsidR="004C7A8C" w:rsidRPr="0058373A" w:rsidRDefault="004C7A8C" w:rsidP="003951C5">
      <w:pPr>
        <w:widowControl w:val="0"/>
        <w:pBdr>
          <w:top w:val="nil"/>
          <w:left w:val="nil"/>
          <w:bottom w:val="nil"/>
          <w:right w:val="nil"/>
          <w:between w:val="nil"/>
        </w:pBdr>
        <w:suppressAutoHyphens/>
        <w:spacing w:after="120" w:line="264" w:lineRule="auto"/>
        <w:ind w:left="1"/>
        <w:jc w:val="both"/>
        <w:textAlignment w:val="top"/>
        <w:outlineLvl w:val="0"/>
        <w:rPr>
          <w:rFonts w:asciiTheme="majorHAnsi" w:hAnsiTheme="majorHAnsi"/>
          <w:sz w:val="22"/>
          <w:szCs w:val="22"/>
          <w:highlight w:val="yellow"/>
        </w:rPr>
      </w:pPr>
    </w:p>
    <w:p w14:paraId="170497D6" w14:textId="6D497672" w:rsidR="00A864BE" w:rsidRPr="004C7A8C" w:rsidRDefault="00A864BE"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8"/>
          <w:szCs w:val="28"/>
        </w:rPr>
      </w:pPr>
      <w:r w:rsidRPr="003B6F30">
        <w:rPr>
          <w:rFonts w:asciiTheme="majorHAnsi" w:hAnsiTheme="majorHAnsi"/>
          <w:sz w:val="22"/>
          <w:szCs w:val="22"/>
        </w:rPr>
        <w:t xml:space="preserve">Opis sposobu składania ofert w Bazie Konkurencyjności można znaleźć na podstronie „Pomoc” pod linkiem: </w:t>
      </w:r>
      <w:hyperlink r:id="rId12" w:history="1">
        <w:r w:rsidRPr="003B6F30">
          <w:rPr>
            <w:rStyle w:val="Hipercze"/>
            <w:rFonts w:asciiTheme="majorHAnsi" w:hAnsiTheme="majorHAnsi"/>
            <w:sz w:val="22"/>
            <w:szCs w:val="22"/>
          </w:rPr>
          <w:t>https://bazakonkurencyjnosci.funduszeeuropejskie.gov.pl/pomoc</w:t>
        </w:r>
      </w:hyperlink>
      <w:r w:rsidR="00CC3CEE">
        <w:t>.</w:t>
      </w:r>
    </w:p>
    <w:p w14:paraId="2FC6B880" w14:textId="77777777" w:rsidR="004C7A8C" w:rsidRPr="0058373A" w:rsidRDefault="004C7A8C" w:rsidP="003951C5">
      <w:pPr>
        <w:widowControl w:val="0"/>
        <w:pBdr>
          <w:top w:val="nil"/>
          <w:left w:val="nil"/>
          <w:bottom w:val="nil"/>
          <w:right w:val="nil"/>
          <w:between w:val="nil"/>
        </w:pBdr>
        <w:suppressAutoHyphens/>
        <w:spacing w:after="120" w:line="264" w:lineRule="auto"/>
        <w:ind w:left="1"/>
        <w:jc w:val="both"/>
        <w:textAlignment w:val="top"/>
        <w:outlineLvl w:val="0"/>
        <w:rPr>
          <w:rFonts w:asciiTheme="majorHAnsi" w:hAnsiTheme="majorHAnsi"/>
          <w:sz w:val="22"/>
          <w:szCs w:val="22"/>
          <w:highlight w:val="yellow"/>
        </w:rPr>
      </w:pPr>
    </w:p>
    <w:p w14:paraId="1468117E" w14:textId="2A6FC3E2" w:rsidR="00A864BE" w:rsidRPr="004C7A8C" w:rsidRDefault="00A864BE"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8"/>
          <w:szCs w:val="28"/>
        </w:rPr>
      </w:pPr>
      <w:r w:rsidRPr="003B6F30">
        <w:rPr>
          <w:rFonts w:asciiTheme="majorHAnsi" w:hAnsiTheme="majorHAnsi"/>
          <w:sz w:val="22"/>
          <w:szCs w:val="22"/>
        </w:rPr>
        <w:t>O zachowaniu terminu decyduje data i godzina złożenia oferty w serwisie Baza Konkurencyjności.</w:t>
      </w:r>
    </w:p>
    <w:p w14:paraId="036B838C"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8"/>
          <w:szCs w:val="28"/>
        </w:rPr>
      </w:pPr>
    </w:p>
    <w:p w14:paraId="500A7E01" w14:textId="0803A769" w:rsidR="004C7A8C" w:rsidRDefault="00A864BE"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Oferty złożone w inny sposób niż opisany powyżej </w:t>
      </w:r>
      <w:r w:rsidR="00F211BB">
        <w:rPr>
          <w:rFonts w:asciiTheme="majorHAnsi" w:hAnsiTheme="majorHAnsi"/>
          <w:sz w:val="22"/>
          <w:szCs w:val="22"/>
        </w:rPr>
        <w:t xml:space="preserve">tj. np. droga mailową lub pocztową </w:t>
      </w:r>
      <w:r w:rsidRPr="003B6F30">
        <w:rPr>
          <w:rFonts w:asciiTheme="majorHAnsi" w:hAnsiTheme="majorHAnsi"/>
          <w:sz w:val="22"/>
          <w:szCs w:val="22"/>
        </w:rPr>
        <w:t xml:space="preserve">nie </w:t>
      </w:r>
      <w:r w:rsidRPr="00C00EEA">
        <w:rPr>
          <w:rFonts w:asciiTheme="majorHAnsi" w:hAnsiTheme="majorHAnsi"/>
          <w:sz w:val="22"/>
          <w:szCs w:val="22"/>
        </w:rPr>
        <w:t>będą rozpatrywane</w:t>
      </w:r>
      <w:r w:rsidR="00654C64" w:rsidRPr="00C00EEA">
        <w:rPr>
          <w:rFonts w:asciiTheme="majorHAnsi" w:hAnsiTheme="majorHAnsi"/>
          <w:sz w:val="22"/>
          <w:szCs w:val="22"/>
        </w:rPr>
        <w:t>.</w:t>
      </w:r>
    </w:p>
    <w:p w14:paraId="09CF14D0" w14:textId="77777777" w:rsidR="004C7A8C" w:rsidRPr="0058373A" w:rsidRDefault="004C7A8C" w:rsidP="003951C5">
      <w:pPr>
        <w:widowControl w:val="0"/>
        <w:pBdr>
          <w:top w:val="nil"/>
          <w:left w:val="nil"/>
          <w:bottom w:val="nil"/>
          <w:right w:val="nil"/>
          <w:between w:val="nil"/>
        </w:pBdr>
        <w:suppressAutoHyphens/>
        <w:spacing w:after="120" w:line="264" w:lineRule="auto"/>
        <w:ind w:left="1"/>
        <w:jc w:val="both"/>
        <w:textAlignment w:val="top"/>
        <w:outlineLvl w:val="0"/>
        <w:rPr>
          <w:rFonts w:asciiTheme="majorHAnsi" w:hAnsiTheme="majorHAnsi"/>
          <w:sz w:val="22"/>
          <w:szCs w:val="22"/>
          <w:highlight w:val="yellow"/>
        </w:rPr>
      </w:pPr>
    </w:p>
    <w:p w14:paraId="122CCAD2" w14:textId="7A74CB12" w:rsidR="00E70A68" w:rsidRPr="00100A8E" w:rsidRDefault="0022341E"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eastAsia="Times New Roman" w:hAnsiTheme="majorHAnsi" w:cs="Times New Roman"/>
          <w:b/>
          <w:sz w:val="22"/>
          <w:szCs w:val="22"/>
        </w:rPr>
      </w:pPr>
      <w:r w:rsidRPr="00100A8E">
        <w:rPr>
          <w:rFonts w:asciiTheme="majorHAnsi" w:hAnsiTheme="majorHAnsi"/>
          <w:sz w:val="22"/>
          <w:szCs w:val="22"/>
        </w:rPr>
        <w:t>Kupujący</w:t>
      </w:r>
      <w:r w:rsidR="00A864BE" w:rsidRPr="00100A8E">
        <w:rPr>
          <w:rFonts w:asciiTheme="majorHAnsi" w:hAnsiTheme="majorHAnsi"/>
          <w:sz w:val="22"/>
          <w:szCs w:val="22"/>
        </w:rPr>
        <w:t xml:space="preserve"> nie przewiduje publicznego otwarcia ofert.</w:t>
      </w:r>
    </w:p>
    <w:p w14:paraId="0109BE8B" w14:textId="77777777" w:rsidR="00286AA1" w:rsidRPr="0058373A" w:rsidRDefault="00286AA1" w:rsidP="003951C5">
      <w:pPr>
        <w:widowControl w:val="0"/>
        <w:pBdr>
          <w:top w:val="nil"/>
          <w:left w:val="nil"/>
          <w:bottom w:val="nil"/>
          <w:right w:val="nil"/>
          <w:between w:val="nil"/>
        </w:pBdr>
        <w:suppressAutoHyphens/>
        <w:spacing w:after="120" w:line="264" w:lineRule="auto"/>
        <w:ind w:left="1"/>
        <w:jc w:val="both"/>
        <w:textAlignment w:val="top"/>
        <w:outlineLvl w:val="0"/>
        <w:rPr>
          <w:rFonts w:asciiTheme="majorHAnsi" w:hAnsiTheme="majorHAnsi"/>
          <w:sz w:val="22"/>
          <w:szCs w:val="22"/>
          <w:highlight w:val="yellow"/>
        </w:rPr>
      </w:pPr>
    </w:p>
    <w:p w14:paraId="045E5C66" w14:textId="11ADB3FD" w:rsidR="00A864BE" w:rsidRPr="003B6F30" w:rsidRDefault="00A864BE" w:rsidP="00537F7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Alignment w:val="top"/>
        <w:outlineLvl w:val="0"/>
        <w:rPr>
          <w:rFonts w:asciiTheme="majorHAnsi" w:hAnsiTheme="majorHAnsi" w:cs="Times New Roman"/>
          <w:b/>
          <w:bCs/>
          <w:color w:val="000000"/>
          <w:kern w:val="0"/>
          <w:sz w:val="22"/>
          <w:szCs w:val="22"/>
        </w:rPr>
      </w:pPr>
      <w:r w:rsidRPr="003B6F30">
        <w:rPr>
          <w:rFonts w:asciiTheme="majorHAnsi" w:hAnsiTheme="majorHAnsi" w:cs="Times New Roman"/>
          <w:b/>
          <w:bCs/>
          <w:color w:val="000000"/>
          <w:kern w:val="0"/>
          <w:sz w:val="22"/>
          <w:szCs w:val="22"/>
        </w:rPr>
        <w:lastRenderedPageBreak/>
        <w:t>OPIS SPOSOBU PRZYGOTOWANIA OFERTY</w:t>
      </w:r>
    </w:p>
    <w:p w14:paraId="1CA47B54" w14:textId="77777777" w:rsidR="00A864BE" w:rsidRPr="0058373A" w:rsidRDefault="00A864BE" w:rsidP="003951C5">
      <w:pPr>
        <w:widowControl w:val="0"/>
        <w:pBdr>
          <w:top w:val="nil"/>
          <w:left w:val="nil"/>
          <w:bottom w:val="nil"/>
          <w:right w:val="nil"/>
          <w:between w:val="nil"/>
        </w:pBdr>
        <w:suppressAutoHyphens/>
        <w:spacing w:after="120" w:line="264" w:lineRule="auto"/>
        <w:ind w:left="1"/>
        <w:jc w:val="both"/>
        <w:textAlignment w:val="top"/>
        <w:outlineLvl w:val="0"/>
        <w:rPr>
          <w:rFonts w:asciiTheme="majorHAnsi" w:hAnsiTheme="majorHAnsi"/>
          <w:sz w:val="22"/>
          <w:szCs w:val="22"/>
          <w:highlight w:val="yellow"/>
        </w:rPr>
      </w:pPr>
    </w:p>
    <w:p w14:paraId="39AA0080" w14:textId="534257C5" w:rsidR="00570975" w:rsidRPr="007C0205" w:rsidRDefault="6B591954" w:rsidP="00537F75">
      <w:pPr>
        <w:pStyle w:val="Akapitzlist1"/>
        <w:numPr>
          <w:ilvl w:val="1"/>
          <w:numId w:val="10"/>
        </w:numPr>
        <w:spacing w:after="120" w:line="264" w:lineRule="auto"/>
        <w:ind w:left="567" w:hanging="567"/>
        <w:jc w:val="both"/>
        <w:rPr>
          <w:rStyle w:val="FontStyle94"/>
          <w:rFonts w:asciiTheme="majorHAnsi" w:hAnsiTheme="majorHAnsi" w:cs="Calibri"/>
          <w:b/>
          <w:bCs/>
        </w:rPr>
      </w:pPr>
      <w:r w:rsidRPr="003B6F30">
        <w:rPr>
          <w:rStyle w:val="FontStyle94"/>
          <w:rFonts w:asciiTheme="majorHAnsi" w:hAnsiTheme="majorHAnsi" w:cs="Calibri"/>
          <w:b/>
          <w:bCs/>
          <w:u w:val="single"/>
        </w:rPr>
        <w:t>Oferta musi być</w:t>
      </w:r>
      <w:r w:rsidRPr="003B6F30">
        <w:rPr>
          <w:rStyle w:val="FontStyle94"/>
          <w:rFonts w:asciiTheme="majorHAnsi" w:hAnsiTheme="majorHAnsi" w:cs="Calibri"/>
        </w:rPr>
        <w:t xml:space="preserve"> </w:t>
      </w:r>
      <w:r w:rsidRPr="007C0205">
        <w:rPr>
          <w:rStyle w:val="FontStyle94"/>
          <w:rFonts w:asciiTheme="majorHAnsi" w:hAnsiTheme="majorHAnsi" w:cs="Calibri"/>
        </w:rPr>
        <w:t>sporządzona w języku polskim, w postaci elektronicznej w jednym z formatów danych: .pdf, .doc, .docx, .rtf</w:t>
      </w:r>
      <w:proofErr w:type="gramStart"/>
      <w:r w:rsidRPr="007C0205">
        <w:rPr>
          <w:rStyle w:val="FontStyle94"/>
          <w:rFonts w:asciiTheme="majorHAnsi" w:hAnsiTheme="majorHAnsi" w:cs="Calibri"/>
        </w:rPr>
        <w:t>,.xps</w:t>
      </w:r>
      <w:proofErr w:type="gramEnd"/>
      <w:r w:rsidRPr="007C0205">
        <w:rPr>
          <w:rStyle w:val="FontStyle94"/>
          <w:rFonts w:asciiTheme="majorHAnsi" w:hAnsiTheme="majorHAnsi" w:cs="Calibri"/>
        </w:rPr>
        <w:t>, .odt i opatrzona kwalifikowanym podpisem elektronicznym lub podpisem zaufanym.</w:t>
      </w:r>
      <w:r w:rsidR="00570576" w:rsidRPr="007C0205">
        <w:rPr>
          <w:rStyle w:val="Nagwek1Znak"/>
          <w:rFonts w:ascii="Aptos Display" w:hAnsi="Aptos Display"/>
          <w:color w:val="auto"/>
          <w:shd w:val="clear" w:color="auto" w:fill="FFFFFF"/>
        </w:rPr>
        <w:t xml:space="preserve"> </w:t>
      </w:r>
      <w:r w:rsidR="00570576" w:rsidRPr="007C0205">
        <w:rPr>
          <w:rStyle w:val="normaltextrun"/>
          <w:rFonts w:ascii="Aptos Display" w:hAnsi="Aptos Display"/>
          <w:shd w:val="clear" w:color="auto" w:fill="FFFFFF"/>
        </w:rPr>
        <w:t>Zamawiający dopuszcza złożenie oferty w postaci skanu egzemplarza papierowego uprzednio sporządzonego w formie pisemnej i własnoręcznie podpisanego przez osobę uprawnioną do reprezentacji Wykonawcy albo należycie umocowanego pełnomocnika. Za skan uważa się elektroniczne odwzorowanie podpisanego egzemplarza papierowego. Plik wytworzony bez uprzedniego odręcznego podpisania egzemplarza papierowego nie spełnia wymogu formy określonej w niniejszym punkcie.</w:t>
      </w:r>
      <w:r w:rsidR="00570576" w:rsidRPr="007C0205">
        <w:rPr>
          <w:rStyle w:val="normaltextrun"/>
          <w:rFonts w:ascii="Arial" w:hAnsi="Arial" w:cs="Arial"/>
          <w:shd w:val="clear" w:color="auto" w:fill="FFFFFF"/>
        </w:rPr>
        <w:t> </w:t>
      </w:r>
      <w:r w:rsidR="00570576" w:rsidRPr="007C0205">
        <w:rPr>
          <w:rStyle w:val="eop"/>
          <w:rFonts w:ascii="Aptos Display" w:hAnsi="Aptos Display"/>
          <w:shd w:val="clear" w:color="auto" w:fill="FFFFFF"/>
        </w:rPr>
        <w:t> </w:t>
      </w:r>
    </w:p>
    <w:p w14:paraId="40F71023" w14:textId="77777777" w:rsidR="004C7A8C" w:rsidRPr="007C0205" w:rsidRDefault="004C7A8C" w:rsidP="003951C5">
      <w:pPr>
        <w:pStyle w:val="Akapitzlist1"/>
        <w:spacing w:after="120" w:line="264" w:lineRule="auto"/>
        <w:ind w:left="567"/>
        <w:jc w:val="both"/>
        <w:rPr>
          <w:rFonts w:asciiTheme="majorHAnsi" w:hAnsiTheme="majorHAnsi" w:cs="Calibri"/>
          <w:b/>
          <w:bCs/>
        </w:rPr>
      </w:pPr>
    </w:p>
    <w:p w14:paraId="7437E254" w14:textId="1CBA8FFE" w:rsidR="00453E92" w:rsidRPr="00100A8E" w:rsidRDefault="0022341E"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100A8E">
        <w:rPr>
          <w:rFonts w:asciiTheme="majorHAnsi" w:hAnsiTheme="majorHAnsi"/>
          <w:b/>
          <w:bCs/>
          <w:sz w:val="22"/>
          <w:szCs w:val="22"/>
        </w:rPr>
        <w:t>Kupujący</w:t>
      </w:r>
      <w:r w:rsidR="00A864BE" w:rsidRPr="00100A8E">
        <w:rPr>
          <w:rFonts w:asciiTheme="majorHAnsi" w:hAnsiTheme="majorHAnsi"/>
          <w:b/>
          <w:bCs/>
          <w:sz w:val="22"/>
          <w:szCs w:val="22"/>
        </w:rPr>
        <w:t xml:space="preserve"> nie przewiduje składania ofert częściowych i wariantowych.</w:t>
      </w:r>
    </w:p>
    <w:p w14:paraId="763921F9" w14:textId="77777777" w:rsidR="004C7A8C" w:rsidRPr="00100A8E"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34E7F5EC" w14:textId="1A56C6B4" w:rsidR="00453E92" w:rsidRPr="004C7A8C" w:rsidRDefault="0022341E"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100A8E">
        <w:rPr>
          <w:rFonts w:asciiTheme="majorHAnsi" w:hAnsiTheme="majorHAnsi"/>
          <w:b/>
          <w:bCs/>
          <w:sz w:val="22"/>
          <w:szCs w:val="22"/>
        </w:rPr>
        <w:t>Kupujący</w:t>
      </w:r>
      <w:r w:rsidR="00A864BE" w:rsidRPr="00100A8E">
        <w:rPr>
          <w:rFonts w:asciiTheme="majorHAnsi" w:hAnsiTheme="majorHAnsi"/>
          <w:b/>
          <w:bCs/>
          <w:sz w:val="22"/>
          <w:szCs w:val="22"/>
        </w:rPr>
        <w:t xml:space="preserve"> </w:t>
      </w:r>
      <w:r w:rsidR="00A864BE" w:rsidRPr="003B6F30">
        <w:rPr>
          <w:rFonts w:asciiTheme="majorHAnsi" w:hAnsiTheme="majorHAnsi"/>
          <w:b/>
          <w:bCs/>
          <w:sz w:val="22"/>
          <w:szCs w:val="22"/>
        </w:rPr>
        <w:t>nie przewiduje zamówień uzupełniających.</w:t>
      </w:r>
    </w:p>
    <w:p w14:paraId="12407446"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7D460C5C" w14:textId="33004A85" w:rsidR="00453E92" w:rsidRDefault="0022341E"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Pr>
          <w:rFonts w:asciiTheme="majorHAnsi" w:hAnsiTheme="majorHAnsi"/>
          <w:sz w:val="22"/>
          <w:szCs w:val="22"/>
        </w:rPr>
        <w:t>Sprzedający</w:t>
      </w:r>
      <w:r w:rsidR="1B6F8B5C" w:rsidRPr="003B6F30">
        <w:rPr>
          <w:rFonts w:asciiTheme="majorHAnsi" w:hAnsiTheme="majorHAnsi"/>
          <w:sz w:val="22"/>
          <w:szCs w:val="22"/>
        </w:rPr>
        <w:t xml:space="preserve"> może złożyć jedną ofertę. Złożenie przez </w:t>
      </w:r>
      <w:r>
        <w:rPr>
          <w:rFonts w:asciiTheme="majorHAnsi" w:hAnsiTheme="majorHAnsi"/>
          <w:sz w:val="22"/>
          <w:szCs w:val="22"/>
        </w:rPr>
        <w:t>Sprzedającego</w:t>
      </w:r>
      <w:r w:rsidR="1B6F8B5C" w:rsidRPr="003B6F30">
        <w:rPr>
          <w:rFonts w:asciiTheme="majorHAnsi" w:hAnsiTheme="majorHAnsi"/>
          <w:sz w:val="22"/>
          <w:szCs w:val="22"/>
        </w:rPr>
        <w:t xml:space="preserve"> dwóch lub więcej ofert spowoduje odrzucenie wszystkich ofert złożonych przez niego.</w:t>
      </w:r>
    </w:p>
    <w:p w14:paraId="5F632D82"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5D7C188F" w14:textId="6DDF850E" w:rsidR="00453E92" w:rsidRDefault="00A864BE"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b/>
          <w:bCs/>
          <w:sz w:val="22"/>
          <w:szCs w:val="22"/>
        </w:rPr>
        <w:t>Ofertę należy sporządzić w języku polskim</w:t>
      </w:r>
      <w:r w:rsidRPr="003B6F30">
        <w:rPr>
          <w:rFonts w:asciiTheme="majorHAnsi" w:hAnsiTheme="majorHAnsi"/>
          <w:sz w:val="22"/>
          <w:szCs w:val="22"/>
        </w:rPr>
        <w:t>. Dokumenty sporządzone w języku obcym należy składać wraz z tłumaczeniem na język polski (nie wymaga się tłumaczenia przysięgłego).</w:t>
      </w:r>
    </w:p>
    <w:p w14:paraId="65D48099"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1F6C8AF2" w14:textId="3C32C36A" w:rsidR="00453E92" w:rsidRDefault="1B6F8B5C"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Oferta wraz z załącznikami musi być podpisana przez osoby upoważnione do reprezentowania </w:t>
      </w:r>
      <w:r w:rsidR="0022341E">
        <w:rPr>
          <w:rFonts w:asciiTheme="majorHAnsi" w:hAnsiTheme="majorHAnsi"/>
          <w:sz w:val="22"/>
          <w:szCs w:val="22"/>
        </w:rPr>
        <w:t>Sprzedającego</w:t>
      </w:r>
      <w:r w:rsidRPr="003B6F30">
        <w:rPr>
          <w:rFonts w:asciiTheme="majorHAnsi" w:hAnsiTheme="majorHAnsi"/>
          <w:sz w:val="22"/>
          <w:szCs w:val="22"/>
        </w:rPr>
        <w:t xml:space="preserve"> zgodnie z reprezentacją wynikającą z właściwego rejestru lub na podstawie udzielonego pełnomocnictwa.</w:t>
      </w:r>
    </w:p>
    <w:p w14:paraId="6F7201D6"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1E7EAFB1" w14:textId="38473943" w:rsidR="00A864BE" w:rsidRPr="003B6F30" w:rsidRDefault="394228F7"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Oferta musi zawierać: </w:t>
      </w:r>
    </w:p>
    <w:p w14:paraId="7D26DFCE" w14:textId="32299767" w:rsidR="00A864BE" w:rsidRPr="003B6F30" w:rsidRDefault="00A864BE" w:rsidP="003951C5">
      <w:pPr>
        <w:pStyle w:val="Default"/>
        <w:numPr>
          <w:ilvl w:val="0"/>
          <w:numId w:val="16"/>
        </w:numPr>
        <w:spacing w:after="120" w:line="264" w:lineRule="auto"/>
        <w:rPr>
          <w:rFonts w:asciiTheme="majorHAnsi" w:hAnsiTheme="majorHAnsi"/>
          <w:sz w:val="22"/>
          <w:szCs w:val="22"/>
        </w:rPr>
      </w:pPr>
      <w:r w:rsidRPr="003B6F30">
        <w:rPr>
          <w:rFonts w:asciiTheme="majorHAnsi" w:hAnsiTheme="majorHAnsi"/>
          <w:b/>
          <w:bCs/>
          <w:sz w:val="22"/>
          <w:szCs w:val="22"/>
        </w:rPr>
        <w:t xml:space="preserve">uzupełniony i podpisany </w:t>
      </w:r>
      <w:r w:rsidR="00D526C0">
        <w:rPr>
          <w:rFonts w:asciiTheme="majorHAnsi" w:hAnsiTheme="majorHAnsi"/>
          <w:b/>
          <w:bCs/>
          <w:sz w:val="22"/>
          <w:szCs w:val="22"/>
        </w:rPr>
        <w:t>F</w:t>
      </w:r>
      <w:r w:rsidRPr="003B6F30">
        <w:rPr>
          <w:rFonts w:asciiTheme="majorHAnsi" w:hAnsiTheme="majorHAnsi"/>
          <w:b/>
          <w:bCs/>
          <w:sz w:val="22"/>
          <w:szCs w:val="22"/>
        </w:rPr>
        <w:t xml:space="preserve">ormularz ofertowy </w:t>
      </w:r>
      <w:r w:rsidRPr="003B6F30">
        <w:rPr>
          <w:rFonts w:asciiTheme="majorHAnsi" w:hAnsiTheme="majorHAnsi"/>
          <w:sz w:val="22"/>
          <w:szCs w:val="22"/>
        </w:rPr>
        <w:t>(zgodny z załącznikiem nr 2 do zapytania ofertowego),</w:t>
      </w:r>
    </w:p>
    <w:p w14:paraId="2ED243A0" w14:textId="5D4EF2FC" w:rsidR="00453E92" w:rsidRPr="003B6F30" w:rsidRDefault="00453E92" w:rsidP="003951C5">
      <w:pPr>
        <w:pStyle w:val="Default"/>
        <w:numPr>
          <w:ilvl w:val="0"/>
          <w:numId w:val="16"/>
        </w:numPr>
        <w:spacing w:after="120" w:line="264" w:lineRule="auto"/>
        <w:rPr>
          <w:rFonts w:asciiTheme="majorHAnsi" w:hAnsiTheme="majorHAnsi"/>
          <w:sz w:val="22"/>
          <w:szCs w:val="22"/>
        </w:rPr>
      </w:pPr>
      <w:r w:rsidRPr="003B6F30">
        <w:rPr>
          <w:rFonts w:asciiTheme="majorHAnsi" w:hAnsiTheme="majorHAnsi"/>
          <w:b/>
          <w:bCs/>
          <w:sz w:val="22"/>
          <w:szCs w:val="22"/>
        </w:rPr>
        <w:t xml:space="preserve">uzupełniony i podpisane </w:t>
      </w:r>
      <w:r w:rsidR="00D526C0">
        <w:rPr>
          <w:rFonts w:asciiTheme="majorHAnsi" w:hAnsiTheme="majorHAnsi"/>
          <w:b/>
          <w:bCs/>
          <w:sz w:val="22"/>
          <w:szCs w:val="22"/>
        </w:rPr>
        <w:t>O</w:t>
      </w:r>
      <w:r w:rsidRPr="003B6F30">
        <w:rPr>
          <w:rFonts w:asciiTheme="majorHAnsi" w:hAnsiTheme="majorHAnsi"/>
          <w:b/>
          <w:bCs/>
          <w:sz w:val="22"/>
          <w:szCs w:val="22"/>
        </w:rPr>
        <w:t xml:space="preserve">świadczenie o braku powiązań </w:t>
      </w:r>
      <w:r w:rsidR="00412BE9" w:rsidRPr="003B6F30">
        <w:rPr>
          <w:rFonts w:asciiTheme="majorHAnsi" w:hAnsiTheme="majorHAnsi"/>
          <w:sz w:val="22"/>
          <w:szCs w:val="22"/>
        </w:rPr>
        <w:t>(zgodnie z załącznikiem</w:t>
      </w:r>
      <w:r w:rsidRPr="003B6F30">
        <w:rPr>
          <w:rFonts w:asciiTheme="majorHAnsi" w:hAnsiTheme="majorHAnsi"/>
          <w:sz w:val="22"/>
          <w:szCs w:val="22"/>
        </w:rPr>
        <w:t xml:space="preserve"> nr 3</w:t>
      </w:r>
      <w:r w:rsidR="00412BE9" w:rsidRPr="003B6F30">
        <w:rPr>
          <w:rFonts w:asciiTheme="majorHAnsi" w:hAnsiTheme="majorHAnsi"/>
          <w:sz w:val="22"/>
          <w:szCs w:val="22"/>
        </w:rPr>
        <w:t xml:space="preserve"> do </w:t>
      </w:r>
      <w:r w:rsidR="002F020D">
        <w:rPr>
          <w:rFonts w:asciiTheme="majorHAnsi" w:hAnsiTheme="majorHAnsi"/>
          <w:sz w:val="22"/>
          <w:szCs w:val="22"/>
        </w:rPr>
        <w:t>Z</w:t>
      </w:r>
      <w:r w:rsidR="00412BE9" w:rsidRPr="003B6F30">
        <w:rPr>
          <w:rFonts w:asciiTheme="majorHAnsi" w:hAnsiTheme="majorHAnsi"/>
          <w:sz w:val="22"/>
          <w:szCs w:val="22"/>
        </w:rPr>
        <w:t>apytania ofertowego</w:t>
      </w:r>
      <w:r w:rsidRPr="003B6F30">
        <w:rPr>
          <w:rFonts w:asciiTheme="majorHAnsi" w:hAnsiTheme="majorHAnsi"/>
          <w:sz w:val="22"/>
          <w:szCs w:val="22"/>
        </w:rPr>
        <w:t>)</w:t>
      </w:r>
      <w:r w:rsidR="00D526C0">
        <w:rPr>
          <w:rFonts w:asciiTheme="majorHAnsi" w:hAnsiTheme="majorHAnsi"/>
          <w:sz w:val="22"/>
          <w:szCs w:val="22"/>
        </w:rPr>
        <w:t>,</w:t>
      </w:r>
    </w:p>
    <w:p w14:paraId="1E213CE8" w14:textId="00A22B4E" w:rsidR="00453E92" w:rsidRPr="003B6F30" w:rsidRDefault="00453E92" w:rsidP="003951C5">
      <w:pPr>
        <w:pStyle w:val="Default"/>
        <w:numPr>
          <w:ilvl w:val="0"/>
          <w:numId w:val="16"/>
        </w:numPr>
        <w:spacing w:after="120" w:line="264" w:lineRule="auto"/>
        <w:rPr>
          <w:rFonts w:asciiTheme="majorHAnsi" w:hAnsiTheme="majorHAnsi"/>
          <w:sz w:val="22"/>
          <w:szCs w:val="22"/>
        </w:rPr>
      </w:pPr>
      <w:r w:rsidRPr="003B6F30">
        <w:rPr>
          <w:rFonts w:asciiTheme="majorHAnsi" w:hAnsiTheme="majorHAnsi"/>
          <w:b/>
          <w:bCs/>
          <w:sz w:val="22"/>
          <w:szCs w:val="22"/>
        </w:rPr>
        <w:t xml:space="preserve">pełnomocnictwo do występowania w imieniu </w:t>
      </w:r>
      <w:r w:rsidR="0022341E">
        <w:rPr>
          <w:rFonts w:asciiTheme="majorHAnsi" w:hAnsiTheme="majorHAnsi"/>
          <w:b/>
          <w:bCs/>
          <w:sz w:val="22"/>
          <w:szCs w:val="22"/>
        </w:rPr>
        <w:t>Sprzedającego</w:t>
      </w:r>
      <w:r w:rsidRPr="003B6F30">
        <w:rPr>
          <w:rFonts w:asciiTheme="majorHAnsi" w:hAnsiTheme="majorHAnsi"/>
          <w:b/>
          <w:bCs/>
          <w:sz w:val="22"/>
          <w:szCs w:val="22"/>
        </w:rPr>
        <w:t xml:space="preserve">, </w:t>
      </w:r>
      <w:r w:rsidRPr="003B6F30">
        <w:rPr>
          <w:rFonts w:asciiTheme="majorHAnsi" w:hAnsiTheme="majorHAnsi"/>
          <w:sz w:val="22"/>
          <w:szCs w:val="22"/>
        </w:rPr>
        <w:t>jeżeli oferta została podpisana przez osobę (osoby) działającą (działające) na podstawie pełnomocnictwa,</w:t>
      </w:r>
    </w:p>
    <w:p w14:paraId="2D98D728" w14:textId="72C79F9C" w:rsidR="004201EF" w:rsidRPr="003B6F30" w:rsidRDefault="00453E92" w:rsidP="003951C5">
      <w:pPr>
        <w:pStyle w:val="Default"/>
        <w:numPr>
          <w:ilvl w:val="0"/>
          <w:numId w:val="16"/>
        </w:numPr>
        <w:spacing w:after="120" w:line="264" w:lineRule="auto"/>
        <w:jc w:val="both"/>
        <w:rPr>
          <w:rFonts w:asciiTheme="majorHAnsi" w:hAnsiTheme="majorHAnsi"/>
          <w:sz w:val="22"/>
          <w:szCs w:val="22"/>
        </w:rPr>
      </w:pPr>
      <w:r w:rsidRPr="003B6F30">
        <w:rPr>
          <w:rFonts w:asciiTheme="majorHAnsi" w:hAnsiTheme="majorHAnsi"/>
          <w:b/>
          <w:bCs/>
          <w:sz w:val="22"/>
          <w:szCs w:val="22"/>
        </w:rPr>
        <w:t xml:space="preserve">do </w:t>
      </w:r>
      <w:r w:rsidR="00D526C0">
        <w:rPr>
          <w:rFonts w:asciiTheme="majorHAnsi" w:hAnsiTheme="majorHAnsi"/>
          <w:b/>
          <w:bCs/>
          <w:sz w:val="22"/>
          <w:szCs w:val="22"/>
        </w:rPr>
        <w:t>F</w:t>
      </w:r>
      <w:r w:rsidRPr="003B6F30">
        <w:rPr>
          <w:rFonts w:asciiTheme="majorHAnsi" w:hAnsiTheme="majorHAnsi"/>
          <w:b/>
          <w:bCs/>
          <w:sz w:val="22"/>
          <w:szCs w:val="22"/>
        </w:rPr>
        <w:t>ormularza ofertowego należy dołączyć</w:t>
      </w:r>
      <w:r w:rsidRPr="003B6F30">
        <w:rPr>
          <w:rFonts w:asciiTheme="majorHAnsi" w:hAnsiTheme="majorHAnsi"/>
          <w:sz w:val="22"/>
          <w:szCs w:val="22"/>
        </w:rPr>
        <w:t xml:space="preserve">: dokument potwierdzający parametry przedmiotu zamówienia – uzupełniony załącznik nr 1 do Zapytania </w:t>
      </w:r>
      <w:r w:rsidR="00100A8E">
        <w:rPr>
          <w:rFonts w:asciiTheme="majorHAnsi" w:hAnsiTheme="majorHAnsi"/>
          <w:sz w:val="22"/>
          <w:szCs w:val="22"/>
        </w:rPr>
        <w:t>–</w:t>
      </w:r>
      <w:r w:rsidRPr="003B6F30">
        <w:rPr>
          <w:rFonts w:asciiTheme="majorHAnsi" w:hAnsiTheme="majorHAnsi"/>
          <w:sz w:val="22"/>
          <w:szCs w:val="22"/>
        </w:rPr>
        <w:t xml:space="preserve"> Szczegółowy </w:t>
      </w:r>
      <w:r w:rsidR="00D526C0">
        <w:rPr>
          <w:rFonts w:asciiTheme="majorHAnsi" w:hAnsiTheme="majorHAnsi"/>
          <w:sz w:val="22"/>
          <w:szCs w:val="22"/>
        </w:rPr>
        <w:t>O</w:t>
      </w:r>
      <w:r w:rsidRPr="003B6F30">
        <w:rPr>
          <w:rFonts w:asciiTheme="majorHAnsi" w:hAnsiTheme="majorHAnsi"/>
          <w:sz w:val="22"/>
          <w:szCs w:val="22"/>
        </w:rPr>
        <w:t xml:space="preserve">pis </w:t>
      </w:r>
      <w:r w:rsidR="00D526C0">
        <w:rPr>
          <w:rFonts w:asciiTheme="majorHAnsi" w:hAnsiTheme="majorHAnsi"/>
          <w:sz w:val="22"/>
          <w:szCs w:val="22"/>
        </w:rPr>
        <w:t>P</w:t>
      </w:r>
      <w:r w:rsidRPr="003B6F30">
        <w:rPr>
          <w:rFonts w:asciiTheme="majorHAnsi" w:hAnsiTheme="majorHAnsi"/>
          <w:sz w:val="22"/>
          <w:szCs w:val="22"/>
        </w:rPr>
        <w:t xml:space="preserve">rzedmiotu </w:t>
      </w:r>
      <w:r w:rsidR="00D526C0">
        <w:rPr>
          <w:rFonts w:asciiTheme="majorHAnsi" w:hAnsiTheme="majorHAnsi"/>
          <w:sz w:val="22"/>
          <w:szCs w:val="22"/>
        </w:rPr>
        <w:t>Z</w:t>
      </w:r>
      <w:r w:rsidRPr="003B6F30">
        <w:rPr>
          <w:rFonts w:asciiTheme="majorHAnsi" w:hAnsiTheme="majorHAnsi"/>
          <w:sz w:val="22"/>
          <w:szCs w:val="22"/>
        </w:rPr>
        <w:t xml:space="preserve">amówienia (SOPZ) – z wypełnioną kolumną MIEJSCE NA INFORMACJE </w:t>
      </w:r>
      <w:r w:rsidR="0022341E">
        <w:rPr>
          <w:rFonts w:asciiTheme="majorHAnsi" w:hAnsiTheme="majorHAnsi"/>
          <w:sz w:val="22"/>
          <w:szCs w:val="22"/>
        </w:rPr>
        <w:t>SPRZEDAJĄCEGO</w:t>
      </w:r>
      <w:r w:rsidR="00100A8E">
        <w:rPr>
          <w:rFonts w:asciiTheme="majorHAnsi" w:hAnsiTheme="majorHAnsi"/>
          <w:sz w:val="22"/>
          <w:szCs w:val="22"/>
        </w:rPr>
        <w:t>.</w:t>
      </w:r>
    </w:p>
    <w:p w14:paraId="212D2938" w14:textId="77777777" w:rsidR="00453E92" w:rsidRPr="003B6F30" w:rsidRDefault="00453E92" w:rsidP="003951C5">
      <w:pPr>
        <w:pStyle w:val="Default"/>
        <w:spacing w:after="120" w:line="264" w:lineRule="auto"/>
        <w:ind w:left="360"/>
        <w:rPr>
          <w:rFonts w:asciiTheme="majorHAnsi" w:hAnsiTheme="majorHAnsi"/>
          <w:sz w:val="22"/>
          <w:szCs w:val="22"/>
        </w:rPr>
      </w:pPr>
    </w:p>
    <w:p w14:paraId="15C2D759" w14:textId="13BA41FB" w:rsidR="004C7A8C" w:rsidRDefault="00453E92" w:rsidP="00537F75">
      <w:pPr>
        <w:widowControl w:val="0"/>
        <w:numPr>
          <w:ilvl w:val="1"/>
          <w:numId w:val="10"/>
        </w:numPr>
        <w:pBdr>
          <w:top w:val="nil"/>
          <w:left w:val="nil"/>
          <w:bottom w:val="nil"/>
          <w:right w:val="nil"/>
          <w:between w:val="nil"/>
        </w:pBdr>
        <w:tabs>
          <w:tab w:val="num" w:pos="567"/>
        </w:tabs>
        <w:suppressAutoHyphens/>
        <w:spacing w:after="120" w:line="264" w:lineRule="auto"/>
        <w:ind w:leftChars="-1" w:left="0" w:hangingChars="1" w:hanging="2"/>
        <w:jc w:val="both"/>
        <w:textAlignment w:val="top"/>
        <w:outlineLvl w:val="0"/>
        <w:rPr>
          <w:rFonts w:asciiTheme="majorHAnsi" w:hAnsiTheme="majorHAnsi"/>
          <w:sz w:val="22"/>
          <w:szCs w:val="22"/>
        </w:rPr>
      </w:pPr>
      <w:r w:rsidRPr="42B64E7D">
        <w:rPr>
          <w:rFonts w:asciiTheme="majorHAnsi" w:hAnsiTheme="majorHAnsi"/>
          <w:sz w:val="22"/>
          <w:szCs w:val="22"/>
        </w:rPr>
        <w:t xml:space="preserve">Jeżeli </w:t>
      </w:r>
      <w:r w:rsidR="0022341E" w:rsidRPr="42B64E7D">
        <w:rPr>
          <w:rFonts w:asciiTheme="majorHAnsi" w:hAnsiTheme="majorHAnsi"/>
          <w:sz w:val="22"/>
          <w:szCs w:val="22"/>
        </w:rPr>
        <w:t>Sprzedający</w:t>
      </w:r>
      <w:r w:rsidRPr="42B64E7D">
        <w:rPr>
          <w:rFonts w:asciiTheme="majorHAnsi" w:hAnsiTheme="majorHAnsi"/>
          <w:sz w:val="22"/>
          <w:szCs w:val="22"/>
        </w:rPr>
        <w:t xml:space="preserve"> przedstawia w ofercie informacje stanowiące tajemnicę przedsiębiorstwa w</w:t>
      </w:r>
      <w:r w:rsidR="00D526C0">
        <w:rPr>
          <w:rFonts w:asciiTheme="majorHAnsi" w:hAnsiTheme="majorHAnsi"/>
          <w:sz w:val="22"/>
          <w:szCs w:val="22"/>
        </w:rPr>
        <w:t> </w:t>
      </w:r>
      <w:r w:rsidRPr="42B64E7D">
        <w:rPr>
          <w:rFonts w:asciiTheme="majorHAnsi" w:hAnsiTheme="majorHAnsi"/>
          <w:sz w:val="22"/>
          <w:szCs w:val="22"/>
        </w:rPr>
        <w:t xml:space="preserve">rozumieniu ustawy z dnia 16 kwietnia 1993 r. o zwalczaniu nieuczciwej konkurencji, winien </w:t>
      </w:r>
      <w:r w:rsidRPr="42B64E7D">
        <w:rPr>
          <w:rFonts w:asciiTheme="majorHAnsi" w:hAnsiTheme="majorHAnsi"/>
          <w:b/>
          <w:bCs/>
          <w:sz w:val="22"/>
          <w:szCs w:val="22"/>
        </w:rPr>
        <w:lastRenderedPageBreak/>
        <w:t xml:space="preserve">jednoznacznie wskazać, które sekcje oferty stanowią tajemnicę przedsiębiorstwa i nie mogą </w:t>
      </w:r>
      <w:r w:rsidR="1FBE2C2F" w:rsidRPr="42B64E7D">
        <w:rPr>
          <w:rFonts w:asciiTheme="majorHAnsi" w:hAnsiTheme="majorHAnsi"/>
          <w:b/>
          <w:bCs/>
          <w:sz w:val="22"/>
          <w:szCs w:val="22"/>
        </w:rPr>
        <w:t>być ujawniane</w:t>
      </w:r>
      <w:r w:rsidRPr="42B64E7D">
        <w:rPr>
          <w:rFonts w:asciiTheme="majorHAnsi" w:hAnsiTheme="majorHAnsi"/>
          <w:b/>
          <w:bCs/>
          <w:sz w:val="22"/>
          <w:szCs w:val="22"/>
        </w:rPr>
        <w:t xml:space="preserve"> podmiotom trzecim</w:t>
      </w:r>
      <w:r w:rsidRPr="42B64E7D">
        <w:rPr>
          <w:rFonts w:asciiTheme="majorHAnsi" w:hAnsiTheme="majorHAnsi"/>
          <w:sz w:val="22"/>
          <w:szCs w:val="22"/>
        </w:rPr>
        <w:t xml:space="preserve">. </w:t>
      </w:r>
      <w:r w:rsidR="00C50FFB" w:rsidRPr="42B64E7D">
        <w:rPr>
          <w:rFonts w:asciiTheme="majorHAnsi" w:hAnsiTheme="majorHAnsi"/>
          <w:sz w:val="22"/>
          <w:szCs w:val="22"/>
        </w:rPr>
        <w:t>Wszelkie informacje stanowiące tajemnicę przedsiębiorstwa w</w:t>
      </w:r>
      <w:r w:rsidR="00D526C0">
        <w:rPr>
          <w:rFonts w:asciiTheme="majorHAnsi" w:hAnsiTheme="majorHAnsi"/>
          <w:sz w:val="22"/>
          <w:szCs w:val="22"/>
        </w:rPr>
        <w:t> </w:t>
      </w:r>
      <w:r w:rsidR="00C50FFB" w:rsidRPr="42B64E7D">
        <w:rPr>
          <w:rFonts w:asciiTheme="majorHAnsi" w:hAnsiTheme="majorHAnsi"/>
          <w:sz w:val="22"/>
          <w:szCs w:val="22"/>
        </w:rPr>
        <w:t xml:space="preserve">rozumieniu ustawy z dnia 16 kwietnia 1993 r. o zwalczaniu nieuczciwej konkurencji, które </w:t>
      </w:r>
      <w:r w:rsidR="008A2521" w:rsidRPr="42B64E7D">
        <w:rPr>
          <w:rFonts w:asciiTheme="majorHAnsi" w:hAnsiTheme="majorHAnsi"/>
          <w:sz w:val="22"/>
          <w:szCs w:val="22"/>
        </w:rPr>
        <w:t>Sprzedający</w:t>
      </w:r>
      <w:r w:rsidR="00C50FFB" w:rsidRPr="42B64E7D">
        <w:rPr>
          <w:rFonts w:asciiTheme="majorHAnsi" w:hAnsiTheme="majorHAnsi"/>
          <w:sz w:val="22"/>
          <w:szCs w:val="22"/>
        </w:rPr>
        <w:t xml:space="preserve"> zastrzeże, jako tajemnicę przedsiębiorstwa, powinny zostać złożone w osobnym pliku wraz z jednoczesnym zaznaczeniem polecenia „Załącznik stanowiący tajemnicę przedsiębiorstwa</w:t>
      </w:r>
      <w:r w:rsidR="00D526C0">
        <w:rPr>
          <w:rFonts w:asciiTheme="majorHAnsi" w:hAnsiTheme="majorHAnsi"/>
          <w:sz w:val="22"/>
          <w:szCs w:val="22"/>
        </w:rPr>
        <w:t>”</w:t>
      </w:r>
      <w:r w:rsidR="00C50FFB" w:rsidRPr="42B64E7D">
        <w:rPr>
          <w:rFonts w:asciiTheme="majorHAnsi" w:hAnsiTheme="majorHAnsi"/>
          <w:sz w:val="22"/>
          <w:szCs w:val="22"/>
        </w:rPr>
        <w:t xml:space="preserve">. </w:t>
      </w:r>
      <w:r w:rsidR="008A2521" w:rsidRPr="42B64E7D">
        <w:rPr>
          <w:rFonts w:asciiTheme="majorHAnsi" w:hAnsiTheme="majorHAnsi"/>
          <w:sz w:val="22"/>
          <w:szCs w:val="22"/>
        </w:rPr>
        <w:t>Sprzedający</w:t>
      </w:r>
      <w:r w:rsidR="00C50FFB" w:rsidRPr="42B64E7D">
        <w:rPr>
          <w:rFonts w:asciiTheme="majorHAnsi" w:hAnsiTheme="majorHAnsi"/>
          <w:sz w:val="22"/>
          <w:szCs w:val="22"/>
        </w:rPr>
        <w:t xml:space="preserve">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t>
      </w:r>
      <w:r w:rsidR="008A2521" w:rsidRPr="42B64E7D">
        <w:rPr>
          <w:rFonts w:asciiTheme="majorHAnsi" w:hAnsiTheme="majorHAnsi"/>
          <w:sz w:val="22"/>
          <w:szCs w:val="22"/>
        </w:rPr>
        <w:t>Sprzedającego</w:t>
      </w:r>
      <w:r w:rsidR="00C50FFB" w:rsidRPr="42B64E7D">
        <w:rPr>
          <w:rFonts w:asciiTheme="majorHAnsi" w:hAnsiTheme="majorHAnsi"/>
          <w:sz w:val="22"/>
          <w:szCs w:val="22"/>
        </w:rPr>
        <w:t xml:space="preserve"> tajemnicy przedsiębiorstwa bez uzasadnienia, będzie traktowane przez </w:t>
      </w:r>
      <w:r w:rsidR="0022341E" w:rsidRPr="42B64E7D">
        <w:rPr>
          <w:rFonts w:asciiTheme="majorHAnsi" w:hAnsiTheme="majorHAnsi"/>
          <w:sz w:val="22"/>
          <w:szCs w:val="22"/>
        </w:rPr>
        <w:t>Kupującego</w:t>
      </w:r>
      <w:r w:rsidR="00C50FFB" w:rsidRPr="42B64E7D">
        <w:rPr>
          <w:rFonts w:asciiTheme="majorHAnsi" w:hAnsiTheme="majorHAnsi"/>
          <w:sz w:val="22"/>
          <w:szCs w:val="22"/>
        </w:rPr>
        <w:t xml:space="preserve"> jako bezskuteczne ze względu na zaniechanie przez </w:t>
      </w:r>
      <w:r w:rsidR="008A2521" w:rsidRPr="42B64E7D">
        <w:rPr>
          <w:rFonts w:asciiTheme="majorHAnsi" w:hAnsiTheme="majorHAnsi"/>
          <w:sz w:val="22"/>
          <w:szCs w:val="22"/>
        </w:rPr>
        <w:t>Sprzedającego</w:t>
      </w:r>
      <w:r w:rsidR="00C50FFB" w:rsidRPr="42B64E7D">
        <w:rPr>
          <w:rFonts w:asciiTheme="majorHAnsi" w:hAnsiTheme="majorHAnsi"/>
          <w:sz w:val="22"/>
          <w:szCs w:val="22"/>
        </w:rPr>
        <w:t xml:space="preserve"> podjęcia niezbędnych działań w celu zachowania poufności objętych klauzulą informacji zgodnie z postanowieniami art. 18 ust. 3 ustawy PZP.</w:t>
      </w:r>
    </w:p>
    <w:p w14:paraId="319EE230" w14:textId="77777777" w:rsidR="004C7A8C" w:rsidRPr="004C7A8C"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53872523" w14:textId="150F126D" w:rsidR="00C50FFB" w:rsidRPr="003B6F30" w:rsidRDefault="0022341E"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u w:val="single"/>
        </w:rPr>
      </w:pPr>
      <w:r>
        <w:rPr>
          <w:rFonts w:asciiTheme="majorHAnsi" w:hAnsiTheme="majorHAnsi"/>
          <w:sz w:val="22"/>
          <w:szCs w:val="22"/>
        </w:rPr>
        <w:t>Kupujący</w:t>
      </w:r>
      <w:r w:rsidR="00C50FFB" w:rsidRPr="003B6F30">
        <w:rPr>
          <w:rFonts w:asciiTheme="majorHAnsi" w:hAnsiTheme="majorHAnsi"/>
          <w:sz w:val="22"/>
          <w:szCs w:val="22"/>
        </w:rPr>
        <w:t xml:space="preserve"> nie ujawni informacji stanowiących tajemnicę przedsiębiorstwa w rozumieniu przepisów o zwalczaniu nieuczciwej konkurencji</w:t>
      </w:r>
      <w:r w:rsidR="00C50FFB" w:rsidRPr="000610D0">
        <w:rPr>
          <w:rFonts w:asciiTheme="majorHAnsi" w:hAnsiTheme="majorHAnsi"/>
          <w:sz w:val="22"/>
          <w:szCs w:val="22"/>
        </w:rPr>
        <w:t xml:space="preserve">, jeżeli </w:t>
      </w:r>
      <w:r w:rsidR="008A2521" w:rsidRPr="000610D0">
        <w:rPr>
          <w:rFonts w:asciiTheme="majorHAnsi" w:hAnsiTheme="majorHAnsi"/>
          <w:sz w:val="22"/>
          <w:szCs w:val="22"/>
        </w:rPr>
        <w:t>Sprzedający</w:t>
      </w:r>
      <w:r w:rsidR="00C50FFB" w:rsidRPr="000610D0">
        <w:rPr>
          <w:rFonts w:asciiTheme="majorHAnsi" w:hAnsiTheme="majorHAnsi"/>
          <w:sz w:val="22"/>
          <w:szCs w:val="22"/>
        </w:rPr>
        <w:t>, nie później niż w terminie składania ofert, zastrzegł, że nie mogą być one udostępniane oraz wykazał, iż zastrzeżone informacje stanowią tajemnicę przedsiębiorstwa. Zaleca się, aby uzasadnienie, o którym mowa powyżej było sformułowane w sposób umożliwiający jego udostępnienie innym uczestnikom postępowania.</w:t>
      </w:r>
    </w:p>
    <w:p w14:paraId="02A88FDA" w14:textId="77777777" w:rsidR="00C50FFB" w:rsidRPr="000610D0" w:rsidRDefault="00C50FFB"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b/>
          <w:i/>
          <w:sz w:val="22"/>
          <w:szCs w:val="22"/>
        </w:rPr>
      </w:pPr>
      <w:r w:rsidRPr="000610D0">
        <w:rPr>
          <w:rFonts w:asciiTheme="majorHAnsi" w:hAnsiTheme="majorHAnsi"/>
          <w:i/>
          <w:sz w:val="22"/>
          <w:szCs w:val="22"/>
        </w:rPr>
        <w:t>Uwaga:</w:t>
      </w:r>
    </w:p>
    <w:p w14:paraId="17A35366" w14:textId="5C530317" w:rsidR="00C50FFB" w:rsidRPr="003B6F30" w:rsidRDefault="00C50FFB"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b/>
          <w:sz w:val="22"/>
          <w:szCs w:val="22"/>
        </w:rPr>
      </w:pPr>
      <w:r w:rsidRPr="003B6F30">
        <w:rPr>
          <w:rFonts w:asciiTheme="majorHAnsi" w:hAnsiTheme="majorHAnsi"/>
          <w:i/>
          <w:sz w:val="22"/>
          <w:szCs w:val="22"/>
        </w:rPr>
        <w:t xml:space="preserve">Zastrzegając informacje w ofercie </w:t>
      </w:r>
      <w:r w:rsidR="008A2521">
        <w:rPr>
          <w:rFonts w:asciiTheme="majorHAnsi" w:hAnsiTheme="majorHAnsi"/>
          <w:i/>
          <w:sz w:val="22"/>
          <w:szCs w:val="22"/>
        </w:rPr>
        <w:t>Sprzedający</w:t>
      </w:r>
      <w:r w:rsidRPr="003B6F30">
        <w:rPr>
          <w:rFonts w:asciiTheme="majorHAnsi" w:hAnsiTheme="majorHAnsi"/>
          <w:i/>
          <w:sz w:val="22"/>
          <w:szCs w:val="22"/>
        </w:rPr>
        <w:t xml:space="preserve"> winien mieć na względzie, że zastrzeżona informacja ma charakter tajemnicy przedsiębiorstwa, jeśli </w:t>
      </w:r>
      <w:r w:rsidRPr="000610D0">
        <w:rPr>
          <w:rFonts w:asciiTheme="majorHAnsi" w:hAnsiTheme="majorHAnsi"/>
          <w:i/>
          <w:sz w:val="22"/>
          <w:szCs w:val="22"/>
        </w:rPr>
        <w:t>spełnia poniższe warunki, określone w art. 11 ust. 2 ustawy o zwalczaniu nieuczciwej konkurencji tj.:</w:t>
      </w:r>
    </w:p>
    <w:p w14:paraId="6FC3222E" w14:textId="77777777" w:rsidR="00C50FFB" w:rsidRPr="003B6F30" w:rsidRDefault="00C50FFB" w:rsidP="003951C5">
      <w:pPr>
        <w:pStyle w:val="Akapitzlist"/>
        <w:widowControl w:val="0"/>
        <w:numPr>
          <w:ilvl w:val="0"/>
          <w:numId w:val="41"/>
        </w:numPr>
        <w:pBdr>
          <w:top w:val="nil"/>
          <w:left w:val="nil"/>
          <w:bottom w:val="nil"/>
          <w:right w:val="nil"/>
          <w:between w:val="nil"/>
        </w:pBdr>
        <w:suppressAutoHyphens/>
        <w:spacing w:after="120" w:line="264" w:lineRule="auto"/>
        <w:jc w:val="both"/>
        <w:textAlignment w:val="top"/>
        <w:outlineLvl w:val="0"/>
        <w:rPr>
          <w:rFonts w:asciiTheme="majorHAnsi" w:hAnsiTheme="majorHAnsi"/>
          <w:i/>
          <w:iCs/>
          <w:sz w:val="22"/>
          <w:szCs w:val="22"/>
        </w:rPr>
      </w:pPr>
      <w:r w:rsidRPr="003B6F30">
        <w:rPr>
          <w:rFonts w:asciiTheme="majorHAnsi" w:hAnsiTheme="majorHAnsi"/>
          <w:i/>
          <w:iCs/>
          <w:sz w:val="22"/>
          <w:szCs w:val="22"/>
        </w:rPr>
        <w:t>ma charakter techniczny, technologiczny, organizacyjny przedsiębiorstwa lub posiada wartość gospodarczą, oraz</w:t>
      </w:r>
    </w:p>
    <w:p w14:paraId="2C034369" w14:textId="7847EBA7" w:rsidR="00C50FFB" w:rsidRPr="004C7A8C" w:rsidRDefault="00C50FFB" w:rsidP="003951C5">
      <w:pPr>
        <w:pStyle w:val="Akapitzlist"/>
        <w:widowControl w:val="0"/>
        <w:numPr>
          <w:ilvl w:val="0"/>
          <w:numId w:val="41"/>
        </w:numPr>
        <w:pBdr>
          <w:top w:val="nil"/>
          <w:left w:val="nil"/>
          <w:bottom w:val="nil"/>
          <w:right w:val="nil"/>
          <w:between w:val="nil"/>
        </w:pBdr>
        <w:suppressAutoHyphens/>
        <w:spacing w:after="120" w:line="264" w:lineRule="auto"/>
        <w:jc w:val="both"/>
        <w:textAlignment w:val="top"/>
        <w:outlineLvl w:val="0"/>
        <w:rPr>
          <w:rFonts w:asciiTheme="majorHAnsi" w:hAnsiTheme="majorHAnsi"/>
          <w:b/>
          <w:sz w:val="22"/>
          <w:szCs w:val="22"/>
        </w:rPr>
      </w:pPr>
      <w:r w:rsidRPr="003B6F30">
        <w:rPr>
          <w:rFonts w:asciiTheme="majorHAnsi" w:hAnsiTheme="majorHAnsi"/>
          <w:i/>
          <w:iCs/>
          <w:sz w:val="22"/>
          <w:szCs w:val="22"/>
        </w:rPr>
        <w:t xml:space="preserve">jako całość lub w szczególnym zestawieniu i zbiorze elementów nie są powszechnie znane osobom zwykle zajmującym się tym rodzajem informacji, albo nie są łatwo dostępne dla takich osób, </w:t>
      </w:r>
      <w:r w:rsidRPr="003B6F30">
        <w:rPr>
          <w:rFonts w:asciiTheme="majorHAnsi" w:hAnsiTheme="majorHAnsi"/>
          <w:i/>
          <w:sz w:val="22"/>
          <w:szCs w:val="22"/>
        </w:rPr>
        <w:t>o ile uprawniony do korzystania z informacji lub rozporządzenia nimi podjął, przy zachowaniu należytej staranności, działania w celu utrzymania ich w poufności.</w:t>
      </w:r>
    </w:p>
    <w:p w14:paraId="4B084D0F" w14:textId="77777777" w:rsidR="004C7A8C" w:rsidRPr="004C7A8C" w:rsidRDefault="004C7A8C" w:rsidP="003951C5">
      <w:pPr>
        <w:pStyle w:val="Akapitzlist"/>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b/>
          <w:sz w:val="22"/>
          <w:szCs w:val="22"/>
        </w:rPr>
      </w:pPr>
    </w:p>
    <w:p w14:paraId="143DE0FF" w14:textId="77777777" w:rsidR="00C50FFB" w:rsidRPr="004C7A8C" w:rsidRDefault="00C50FFB"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b/>
          <w:sz w:val="22"/>
          <w:szCs w:val="22"/>
        </w:rPr>
      </w:pPr>
      <w:r w:rsidRPr="004C7A8C">
        <w:rPr>
          <w:rFonts w:asciiTheme="majorHAnsi" w:hAnsiTheme="majorHAnsi"/>
          <w:sz w:val="22"/>
          <w:szCs w:val="22"/>
        </w:rPr>
        <w:t>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w:t>
      </w:r>
    </w:p>
    <w:p w14:paraId="2D5673A6"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b/>
          <w:i/>
          <w:sz w:val="22"/>
          <w:szCs w:val="22"/>
        </w:rPr>
      </w:pPr>
    </w:p>
    <w:p w14:paraId="24ED65EA" w14:textId="24A94C44" w:rsidR="00C50FFB" w:rsidRDefault="0022341E" w:rsidP="00537F75">
      <w:pPr>
        <w:widowControl w:val="0"/>
        <w:numPr>
          <w:ilvl w:val="1"/>
          <w:numId w:val="10"/>
        </w:numPr>
        <w:pBdr>
          <w:top w:val="nil"/>
          <w:left w:val="nil"/>
          <w:bottom w:val="nil"/>
          <w:right w:val="nil"/>
          <w:between w:val="nil"/>
        </w:pBdr>
        <w:tabs>
          <w:tab w:val="num" w:pos="1276"/>
        </w:tabs>
        <w:suppressAutoHyphens/>
        <w:spacing w:after="120" w:line="264" w:lineRule="auto"/>
        <w:ind w:leftChars="-1" w:left="0" w:hangingChars="1" w:hanging="2"/>
        <w:jc w:val="both"/>
        <w:textAlignment w:val="top"/>
        <w:outlineLvl w:val="0"/>
        <w:rPr>
          <w:rFonts w:asciiTheme="majorHAnsi" w:hAnsiTheme="majorHAnsi"/>
          <w:sz w:val="22"/>
          <w:szCs w:val="22"/>
        </w:rPr>
      </w:pPr>
      <w:r>
        <w:rPr>
          <w:rFonts w:asciiTheme="majorHAnsi" w:hAnsiTheme="majorHAnsi"/>
          <w:sz w:val="22"/>
          <w:szCs w:val="22"/>
        </w:rPr>
        <w:t>Kupujący</w:t>
      </w:r>
      <w:r w:rsidR="00C50FFB" w:rsidRPr="003B6F30">
        <w:rPr>
          <w:rFonts w:asciiTheme="majorHAnsi" w:hAnsiTheme="majorHAnsi"/>
          <w:sz w:val="22"/>
          <w:szCs w:val="22"/>
        </w:rPr>
        <w:t xml:space="preserve"> zaleca, aby informacje zastrzeżone jako tajemnica przedsiębiorstwa były przez </w:t>
      </w:r>
      <w:r w:rsidR="008A2521">
        <w:rPr>
          <w:rFonts w:asciiTheme="majorHAnsi" w:hAnsiTheme="majorHAnsi"/>
          <w:sz w:val="22"/>
          <w:szCs w:val="22"/>
        </w:rPr>
        <w:t>Sprzedającego</w:t>
      </w:r>
      <w:r w:rsidR="00C50FFB" w:rsidRPr="003B6F30">
        <w:rPr>
          <w:rFonts w:asciiTheme="majorHAnsi" w:hAnsiTheme="majorHAnsi"/>
          <w:sz w:val="22"/>
          <w:szCs w:val="22"/>
        </w:rPr>
        <w:t xml:space="preserve"> złożone w oddzielnym pliku oznaczonym, jako tajemnica przedsiębiorstwa. Brak jednoznacznego wskazania, które informacje stanowią tajemnicę przedsiębiorstwa oznaczać będzie, że wszelkie oświadczenia i zaświadczenia składane w trakcie niniejszego postępowania są jawne bez zastrzeżeń.</w:t>
      </w:r>
    </w:p>
    <w:p w14:paraId="72D05C64"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426B7C3A" w14:textId="2245B744" w:rsidR="00C50FFB" w:rsidRPr="004C7A8C" w:rsidRDefault="0022341E"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b/>
          <w:bCs/>
          <w:sz w:val="22"/>
          <w:szCs w:val="22"/>
        </w:rPr>
      </w:pPr>
      <w:r>
        <w:rPr>
          <w:rFonts w:asciiTheme="majorHAnsi" w:hAnsiTheme="majorHAnsi"/>
          <w:sz w:val="22"/>
          <w:szCs w:val="22"/>
        </w:rPr>
        <w:t>Kupujący</w:t>
      </w:r>
      <w:r w:rsidR="00C50FFB" w:rsidRPr="003B6F30">
        <w:rPr>
          <w:rFonts w:asciiTheme="majorHAnsi" w:hAnsiTheme="majorHAnsi"/>
          <w:sz w:val="22"/>
          <w:szCs w:val="22"/>
        </w:rPr>
        <w:t xml:space="preserve"> informuje, że w przypadku, kiedy </w:t>
      </w:r>
      <w:r w:rsidR="008A2521">
        <w:rPr>
          <w:rFonts w:asciiTheme="majorHAnsi" w:hAnsiTheme="majorHAnsi"/>
          <w:sz w:val="22"/>
          <w:szCs w:val="22"/>
        </w:rPr>
        <w:t>Sprzedający</w:t>
      </w:r>
      <w:r w:rsidR="00C50FFB" w:rsidRPr="003B6F30">
        <w:rPr>
          <w:rFonts w:asciiTheme="majorHAnsi" w:hAnsiTheme="majorHAnsi"/>
          <w:sz w:val="22"/>
          <w:szCs w:val="22"/>
        </w:rPr>
        <w:t xml:space="preserve"> otrzyma od niego wezwanie w celu wyjaśnienia rażąco niskiej ceny, a złożone przez niego wyjaśnienia i/lub dowody stanowić będą </w:t>
      </w:r>
      <w:r w:rsidR="00C50FFB" w:rsidRPr="003B6F30">
        <w:rPr>
          <w:rFonts w:asciiTheme="majorHAnsi" w:hAnsiTheme="majorHAnsi"/>
          <w:sz w:val="22"/>
          <w:szCs w:val="22"/>
        </w:rPr>
        <w:lastRenderedPageBreak/>
        <w:t xml:space="preserve">tajemnicę przedsiębiorstwa w rozumieniu ustawy o zwalczaniu nieuczciwej konkurencji, </w:t>
      </w:r>
      <w:r>
        <w:rPr>
          <w:rFonts w:asciiTheme="majorHAnsi" w:hAnsiTheme="majorHAnsi"/>
          <w:sz w:val="22"/>
          <w:szCs w:val="22"/>
        </w:rPr>
        <w:t>Sprzedającemu</w:t>
      </w:r>
      <w:r w:rsidR="00C50FFB" w:rsidRPr="003B6F30">
        <w:rPr>
          <w:rFonts w:asciiTheme="majorHAnsi" w:hAnsiTheme="majorHAnsi"/>
          <w:sz w:val="22"/>
          <w:szCs w:val="22"/>
        </w:rPr>
        <w:t xml:space="preserve"> będzie przysługiwało prawo zastrzeżenia ich, jako tajemnica przedsiębiorstwa. Przedmiotowe zastrzeżenie </w:t>
      </w:r>
      <w:r>
        <w:rPr>
          <w:rFonts w:asciiTheme="majorHAnsi" w:hAnsiTheme="majorHAnsi"/>
          <w:sz w:val="22"/>
          <w:szCs w:val="22"/>
        </w:rPr>
        <w:t>Kupujący</w:t>
      </w:r>
      <w:r w:rsidR="00C50FFB" w:rsidRPr="003B6F30">
        <w:rPr>
          <w:rFonts w:asciiTheme="majorHAnsi" w:hAnsiTheme="majorHAnsi"/>
          <w:sz w:val="22"/>
          <w:szCs w:val="22"/>
        </w:rPr>
        <w:t xml:space="preserve"> uzna za skuteczne wyłącznie w sytuacji, kiedy </w:t>
      </w:r>
      <w:r w:rsidR="008A2521">
        <w:rPr>
          <w:rFonts w:asciiTheme="majorHAnsi" w:hAnsiTheme="majorHAnsi"/>
          <w:sz w:val="22"/>
          <w:szCs w:val="22"/>
        </w:rPr>
        <w:t>Sprzedający</w:t>
      </w:r>
      <w:r w:rsidR="00C50FFB" w:rsidRPr="003B6F30">
        <w:rPr>
          <w:rFonts w:asciiTheme="majorHAnsi" w:hAnsiTheme="majorHAnsi"/>
          <w:sz w:val="22"/>
          <w:szCs w:val="22"/>
        </w:rPr>
        <w:t xml:space="preserve"> oprócz samego zastrzeżenia, jednocześnie wykaże, iż dane informacje stanowią tajemnicę przedsiębiorstwa w rozumieniu przepisów o zwalczaniu nieuczciwej konkurencji.</w:t>
      </w:r>
    </w:p>
    <w:p w14:paraId="5B2A1616"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b/>
          <w:bCs/>
          <w:sz w:val="22"/>
          <w:szCs w:val="22"/>
        </w:rPr>
      </w:pPr>
    </w:p>
    <w:p w14:paraId="30899C15" w14:textId="438FA850" w:rsidR="00C50FFB" w:rsidRPr="003B6F30" w:rsidRDefault="008A2521"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b/>
          <w:sz w:val="22"/>
          <w:szCs w:val="22"/>
        </w:rPr>
      </w:pPr>
      <w:r>
        <w:rPr>
          <w:rFonts w:asciiTheme="majorHAnsi" w:hAnsiTheme="majorHAnsi"/>
          <w:sz w:val="22"/>
          <w:szCs w:val="22"/>
        </w:rPr>
        <w:t>Sprzedający</w:t>
      </w:r>
      <w:r w:rsidR="00C50FFB" w:rsidRPr="003B6F30">
        <w:rPr>
          <w:rFonts w:asciiTheme="majorHAnsi" w:hAnsiTheme="majorHAnsi"/>
          <w:sz w:val="22"/>
          <w:szCs w:val="22"/>
        </w:rPr>
        <w:t xml:space="preserve"> w szczególności nie może zastrzec w ofercie informacji:</w:t>
      </w:r>
    </w:p>
    <w:p w14:paraId="2A359165" w14:textId="77777777" w:rsidR="00C50FFB" w:rsidRPr="003B6F30" w:rsidRDefault="00C50FFB" w:rsidP="00537F75">
      <w:pPr>
        <w:widowControl w:val="0"/>
        <w:numPr>
          <w:ilvl w:val="2"/>
          <w:numId w:val="10"/>
        </w:numPr>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r w:rsidRPr="003B6F30">
        <w:rPr>
          <w:rFonts w:asciiTheme="majorHAnsi" w:hAnsiTheme="majorHAnsi"/>
          <w:sz w:val="22"/>
          <w:szCs w:val="22"/>
        </w:rPr>
        <w:t>przekazywanych po otwarciu ofert;</w:t>
      </w:r>
    </w:p>
    <w:p w14:paraId="64179945" w14:textId="49E913BB" w:rsidR="00C50FFB" w:rsidRPr="003B6F30" w:rsidRDefault="00C50FFB" w:rsidP="00537F75">
      <w:pPr>
        <w:widowControl w:val="0"/>
        <w:numPr>
          <w:ilvl w:val="2"/>
          <w:numId w:val="10"/>
        </w:numPr>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r w:rsidRPr="003B6F30">
        <w:rPr>
          <w:rFonts w:asciiTheme="majorHAnsi" w:hAnsiTheme="majorHAnsi"/>
          <w:sz w:val="22"/>
          <w:szCs w:val="22"/>
        </w:rPr>
        <w:t>które są jawne na mocy odrębnych przepisów;</w:t>
      </w:r>
    </w:p>
    <w:p w14:paraId="785FD424" w14:textId="77777777" w:rsidR="00C50FFB" w:rsidRPr="003B6F30" w:rsidRDefault="00C50FFB" w:rsidP="00537F75">
      <w:pPr>
        <w:widowControl w:val="0"/>
        <w:numPr>
          <w:ilvl w:val="2"/>
          <w:numId w:val="10"/>
        </w:numPr>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r w:rsidRPr="003B6F30">
        <w:rPr>
          <w:rFonts w:asciiTheme="majorHAnsi" w:hAnsiTheme="majorHAnsi"/>
          <w:sz w:val="22"/>
          <w:szCs w:val="22"/>
        </w:rPr>
        <w:t>cen jednostkowych stanowiących podstawę wyliczenia ceny oferty;</w:t>
      </w:r>
    </w:p>
    <w:p w14:paraId="0F5A4E62" w14:textId="77777777" w:rsidR="00C50FFB" w:rsidRDefault="00C50FFB" w:rsidP="00537F75">
      <w:pPr>
        <w:widowControl w:val="0"/>
        <w:numPr>
          <w:ilvl w:val="2"/>
          <w:numId w:val="10"/>
        </w:numPr>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r w:rsidRPr="003B6F30">
        <w:rPr>
          <w:rFonts w:asciiTheme="majorHAnsi" w:hAnsiTheme="majorHAnsi"/>
          <w:sz w:val="22"/>
          <w:szCs w:val="22"/>
        </w:rPr>
        <w:t>elementów oferty polegających ocenie.</w:t>
      </w:r>
    </w:p>
    <w:p w14:paraId="0BEAC3E6"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243BF155" w14:textId="1B00731D" w:rsidR="004C7A8C" w:rsidRDefault="00C50FFB"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Wszelkie negatywne konsekwencje mogące wyniknąć z niezachowania powyższych wymagań będą obciążały </w:t>
      </w:r>
      <w:r w:rsidR="008A2521">
        <w:rPr>
          <w:rFonts w:asciiTheme="majorHAnsi" w:hAnsiTheme="majorHAnsi"/>
          <w:sz w:val="22"/>
          <w:szCs w:val="22"/>
        </w:rPr>
        <w:t>Sprzedającego</w:t>
      </w:r>
      <w:r w:rsidR="0058373A">
        <w:rPr>
          <w:rFonts w:asciiTheme="majorHAnsi" w:hAnsiTheme="majorHAnsi"/>
          <w:sz w:val="22"/>
          <w:szCs w:val="22"/>
        </w:rPr>
        <w:t>.</w:t>
      </w:r>
    </w:p>
    <w:p w14:paraId="68B64E3A" w14:textId="77777777" w:rsidR="004C7A8C" w:rsidRPr="004C7A8C"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337B03A8" w14:textId="7A28553C" w:rsidR="00453E92" w:rsidRDefault="00453E92"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Przed upływem terminu składania ofert </w:t>
      </w:r>
      <w:r w:rsidR="0022341E">
        <w:rPr>
          <w:rFonts w:asciiTheme="majorHAnsi" w:hAnsiTheme="majorHAnsi"/>
          <w:sz w:val="22"/>
          <w:szCs w:val="22"/>
        </w:rPr>
        <w:t>Sprzedający</w:t>
      </w:r>
      <w:r w:rsidRPr="003B6F30">
        <w:rPr>
          <w:rFonts w:asciiTheme="majorHAnsi" w:hAnsiTheme="majorHAnsi"/>
          <w:sz w:val="22"/>
          <w:szCs w:val="22"/>
        </w:rPr>
        <w:t xml:space="preserve"> może wprowadzić zmiany do złożonej oferty lub ją wycofać. Zmiany w ofercie lub jej wycofanie dokonuje się na takich samych warunkach jak jej złożenie.</w:t>
      </w:r>
    </w:p>
    <w:p w14:paraId="263510F0"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1803487B" w14:textId="569C892F" w:rsidR="004C7A8C" w:rsidRPr="004C7A8C" w:rsidRDefault="0022341E"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hAnsiTheme="majorHAnsi"/>
          <w:sz w:val="22"/>
          <w:szCs w:val="22"/>
        </w:rPr>
      </w:pPr>
      <w:r>
        <w:rPr>
          <w:rFonts w:asciiTheme="majorHAnsi" w:hAnsiTheme="majorHAnsi"/>
          <w:sz w:val="22"/>
          <w:szCs w:val="22"/>
        </w:rPr>
        <w:t>Sprzedający</w:t>
      </w:r>
      <w:r w:rsidR="735279CA" w:rsidRPr="003B6F30">
        <w:rPr>
          <w:rFonts w:asciiTheme="majorHAnsi" w:hAnsiTheme="majorHAnsi"/>
          <w:sz w:val="22"/>
          <w:szCs w:val="22"/>
        </w:rPr>
        <w:t xml:space="preserve"> są </w:t>
      </w:r>
      <w:r w:rsidR="735279CA" w:rsidRPr="003B6F30">
        <w:rPr>
          <w:rFonts w:asciiTheme="majorHAnsi" w:hAnsiTheme="majorHAnsi"/>
          <w:b/>
          <w:bCs/>
          <w:sz w:val="22"/>
          <w:szCs w:val="22"/>
        </w:rPr>
        <w:t>zobowiązani do dokładnego zapoznania się z informacjami zawartymi w</w:t>
      </w:r>
      <w:r w:rsidR="0058373A">
        <w:rPr>
          <w:rFonts w:asciiTheme="majorHAnsi" w:hAnsiTheme="majorHAnsi"/>
          <w:b/>
          <w:bCs/>
          <w:sz w:val="22"/>
          <w:szCs w:val="22"/>
        </w:rPr>
        <w:t> </w:t>
      </w:r>
      <w:r w:rsidR="735279CA" w:rsidRPr="003B6F30">
        <w:rPr>
          <w:rFonts w:asciiTheme="majorHAnsi" w:hAnsiTheme="majorHAnsi"/>
          <w:b/>
          <w:bCs/>
          <w:sz w:val="22"/>
          <w:szCs w:val="22"/>
        </w:rPr>
        <w:t xml:space="preserve">zapytaniu </w:t>
      </w:r>
      <w:r w:rsidR="735279CA" w:rsidRPr="003B6F30">
        <w:rPr>
          <w:rFonts w:asciiTheme="majorHAnsi" w:hAnsiTheme="majorHAnsi"/>
          <w:sz w:val="22"/>
          <w:szCs w:val="22"/>
        </w:rPr>
        <w:t>ofertowym oraz z ewentualnymi zmianami w treści zapytania, wyjaśnieniami i</w:t>
      </w:r>
      <w:r w:rsidR="0058373A">
        <w:rPr>
          <w:rFonts w:asciiTheme="majorHAnsi" w:hAnsiTheme="majorHAnsi"/>
          <w:sz w:val="22"/>
          <w:szCs w:val="22"/>
        </w:rPr>
        <w:t> </w:t>
      </w:r>
      <w:r w:rsidR="735279CA" w:rsidRPr="003B6F30">
        <w:rPr>
          <w:rFonts w:asciiTheme="majorHAnsi" w:hAnsiTheme="majorHAnsi"/>
          <w:sz w:val="22"/>
          <w:szCs w:val="22"/>
        </w:rPr>
        <w:t xml:space="preserve">odpowiedziami opublikowanymi przez </w:t>
      </w:r>
      <w:r>
        <w:rPr>
          <w:rFonts w:asciiTheme="majorHAnsi" w:hAnsiTheme="majorHAnsi"/>
          <w:sz w:val="22"/>
          <w:szCs w:val="22"/>
        </w:rPr>
        <w:t>Kupującego</w:t>
      </w:r>
      <w:r w:rsidR="735279CA" w:rsidRPr="003B6F30">
        <w:rPr>
          <w:rFonts w:asciiTheme="majorHAnsi" w:hAnsiTheme="majorHAnsi"/>
          <w:sz w:val="22"/>
          <w:szCs w:val="22"/>
        </w:rPr>
        <w:t xml:space="preserve"> w trakcie trwania procedury i przygotowania oferty zgodnie z wymaganiami określonymi przez </w:t>
      </w:r>
      <w:r>
        <w:rPr>
          <w:rFonts w:asciiTheme="majorHAnsi" w:hAnsiTheme="majorHAnsi"/>
          <w:sz w:val="22"/>
          <w:szCs w:val="22"/>
        </w:rPr>
        <w:t>Kupującego</w:t>
      </w:r>
      <w:r w:rsidR="735279CA" w:rsidRPr="003B6F30">
        <w:rPr>
          <w:rFonts w:asciiTheme="majorHAnsi" w:hAnsiTheme="majorHAnsi"/>
          <w:sz w:val="22"/>
          <w:szCs w:val="22"/>
        </w:rPr>
        <w:t>.</w:t>
      </w:r>
    </w:p>
    <w:p w14:paraId="2EC6B465"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Direction w:val="btLr"/>
        <w:textAlignment w:val="top"/>
        <w:outlineLvl w:val="0"/>
        <w:rPr>
          <w:rFonts w:asciiTheme="majorHAnsi" w:hAnsiTheme="majorHAnsi"/>
          <w:sz w:val="22"/>
          <w:szCs w:val="22"/>
        </w:rPr>
      </w:pPr>
    </w:p>
    <w:p w14:paraId="1CC5C290" w14:textId="6B178F29" w:rsidR="004201EF" w:rsidRPr="003B6F30" w:rsidRDefault="004201EF"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Direction w:val="btLr"/>
        <w:textAlignment w:val="top"/>
        <w:outlineLvl w:val="0"/>
        <w:rPr>
          <w:rFonts w:asciiTheme="majorHAnsi" w:hAnsiTheme="majorHAnsi"/>
          <w:sz w:val="22"/>
          <w:szCs w:val="22"/>
        </w:rPr>
      </w:pPr>
      <w:r w:rsidRPr="003B6F30">
        <w:rPr>
          <w:rFonts w:asciiTheme="majorHAnsi" w:hAnsiTheme="majorHAnsi"/>
          <w:sz w:val="22"/>
          <w:szCs w:val="22"/>
        </w:rPr>
        <w:t xml:space="preserve">Wszelkie zmiany treści zapytania ofertowego będą publikowane wyłącznie w Bazie Konkurencyjności. </w:t>
      </w:r>
      <w:r w:rsidR="0022341E">
        <w:rPr>
          <w:rFonts w:asciiTheme="majorHAnsi" w:hAnsiTheme="majorHAnsi"/>
          <w:sz w:val="22"/>
          <w:szCs w:val="22"/>
        </w:rPr>
        <w:t>Sprzedający</w:t>
      </w:r>
      <w:r w:rsidRPr="003B6F30">
        <w:rPr>
          <w:rFonts w:asciiTheme="majorHAnsi" w:hAnsiTheme="majorHAnsi"/>
          <w:sz w:val="22"/>
          <w:szCs w:val="22"/>
        </w:rPr>
        <w:t xml:space="preserve"> zobowiązani są do śledzenia ogłoszenia i uwzględnienia w ofercie ewentualnych aktualizacji.</w:t>
      </w:r>
    </w:p>
    <w:p w14:paraId="0EB03BD6" w14:textId="77777777" w:rsidR="004951CF" w:rsidRPr="003B6F30" w:rsidRDefault="004951CF" w:rsidP="003951C5">
      <w:pPr>
        <w:pStyle w:val="Default"/>
        <w:spacing w:after="120" w:line="264" w:lineRule="auto"/>
        <w:jc w:val="both"/>
        <w:rPr>
          <w:rFonts w:asciiTheme="majorHAnsi" w:hAnsiTheme="majorHAnsi"/>
          <w:color w:val="auto"/>
        </w:rPr>
      </w:pPr>
    </w:p>
    <w:p w14:paraId="19F42D7A" w14:textId="4E448D14" w:rsidR="004951CF" w:rsidRPr="003B6F30" w:rsidRDefault="004951CF" w:rsidP="00537F7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Alignment w:val="top"/>
        <w:outlineLvl w:val="0"/>
        <w:rPr>
          <w:rFonts w:asciiTheme="majorHAnsi" w:hAnsiTheme="majorHAnsi"/>
          <w:sz w:val="22"/>
          <w:szCs w:val="22"/>
        </w:rPr>
      </w:pPr>
      <w:r w:rsidRPr="003B6F30">
        <w:rPr>
          <w:rFonts w:asciiTheme="majorHAnsi" w:hAnsiTheme="majorHAnsi"/>
          <w:b/>
          <w:bCs/>
          <w:sz w:val="22"/>
          <w:szCs w:val="22"/>
        </w:rPr>
        <w:t xml:space="preserve">SPOSÓB POROZUMIEWANIA SIĘ </w:t>
      </w:r>
      <w:r w:rsidR="0022341E">
        <w:rPr>
          <w:rFonts w:asciiTheme="majorHAnsi" w:hAnsiTheme="majorHAnsi"/>
          <w:b/>
          <w:bCs/>
          <w:sz w:val="22"/>
          <w:szCs w:val="22"/>
        </w:rPr>
        <w:t>KUPUJĄCEGO</w:t>
      </w:r>
      <w:r w:rsidRPr="003B6F30">
        <w:rPr>
          <w:rFonts w:asciiTheme="majorHAnsi" w:hAnsiTheme="majorHAnsi"/>
          <w:b/>
          <w:bCs/>
          <w:sz w:val="22"/>
          <w:szCs w:val="22"/>
        </w:rPr>
        <w:t xml:space="preserve"> Z</w:t>
      </w:r>
      <w:r w:rsidR="0022341E">
        <w:rPr>
          <w:rFonts w:asciiTheme="majorHAnsi" w:hAnsiTheme="majorHAnsi"/>
          <w:b/>
          <w:bCs/>
          <w:sz w:val="22"/>
          <w:szCs w:val="22"/>
        </w:rPr>
        <w:t>E</w:t>
      </w:r>
      <w:r w:rsidRPr="003B6F30">
        <w:rPr>
          <w:rFonts w:asciiTheme="majorHAnsi" w:hAnsiTheme="majorHAnsi"/>
          <w:b/>
          <w:bCs/>
          <w:sz w:val="22"/>
          <w:szCs w:val="22"/>
        </w:rPr>
        <w:t xml:space="preserve"> </w:t>
      </w:r>
      <w:r w:rsidR="0022341E">
        <w:rPr>
          <w:rFonts w:asciiTheme="majorHAnsi" w:hAnsiTheme="majorHAnsi"/>
          <w:b/>
          <w:bCs/>
          <w:sz w:val="22"/>
          <w:szCs w:val="22"/>
        </w:rPr>
        <w:t>SPRZEDAJĄCYMI</w:t>
      </w:r>
    </w:p>
    <w:p w14:paraId="6D7CE88D" w14:textId="77777777" w:rsidR="004951CF" w:rsidRPr="003B6F30" w:rsidRDefault="004951CF" w:rsidP="003951C5">
      <w:pPr>
        <w:pStyle w:val="Default"/>
        <w:spacing w:after="120" w:line="264" w:lineRule="auto"/>
        <w:rPr>
          <w:rFonts w:asciiTheme="majorHAnsi" w:hAnsiTheme="majorHAnsi"/>
        </w:rPr>
      </w:pPr>
    </w:p>
    <w:p w14:paraId="7A0D76BF" w14:textId="77777777" w:rsidR="004C7A8C" w:rsidRDefault="004951CF"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Nie udziela się żadnych informacji, wyjaśnień czy odpowiedzi na kierowane do </w:t>
      </w:r>
      <w:r w:rsidR="0022341E">
        <w:rPr>
          <w:rFonts w:asciiTheme="majorHAnsi" w:hAnsiTheme="majorHAnsi"/>
          <w:sz w:val="22"/>
          <w:szCs w:val="22"/>
        </w:rPr>
        <w:t>Kupującego</w:t>
      </w:r>
      <w:r w:rsidRPr="003B6F30">
        <w:rPr>
          <w:rFonts w:asciiTheme="majorHAnsi" w:hAnsiTheme="majorHAnsi"/>
          <w:sz w:val="22"/>
          <w:szCs w:val="22"/>
        </w:rPr>
        <w:t xml:space="preserve"> zapytania drogą telefoniczną czy mailową.</w:t>
      </w:r>
    </w:p>
    <w:p w14:paraId="59062687" w14:textId="17E9A938" w:rsidR="00412BE9" w:rsidRPr="004C7A8C" w:rsidRDefault="004951CF"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r w:rsidRPr="004C7A8C">
        <w:rPr>
          <w:rFonts w:asciiTheme="majorHAnsi" w:hAnsiTheme="majorHAnsi"/>
          <w:sz w:val="22"/>
          <w:szCs w:val="22"/>
        </w:rPr>
        <w:t xml:space="preserve"> </w:t>
      </w:r>
    </w:p>
    <w:p w14:paraId="206A0A4A" w14:textId="70A9EE95" w:rsidR="00412BE9" w:rsidRDefault="679602E7"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371DE32B">
        <w:rPr>
          <w:rFonts w:asciiTheme="majorHAnsi" w:hAnsiTheme="majorHAnsi"/>
          <w:sz w:val="22"/>
          <w:szCs w:val="22"/>
        </w:rPr>
        <w:t xml:space="preserve">Pytania dotyczące zapytania ofertowego oraz wnioski o wyjaśnienia odnośnie do treści zapytania należy przesyłać </w:t>
      </w:r>
      <w:r w:rsidRPr="371DE32B">
        <w:rPr>
          <w:rFonts w:asciiTheme="majorHAnsi" w:hAnsiTheme="majorHAnsi"/>
          <w:b/>
          <w:bCs/>
          <w:sz w:val="22"/>
          <w:szCs w:val="22"/>
        </w:rPr>
        <w:t xml:space="preserve">wyłącznie za pośrednictwem Bazy Konkurencyjności </w:t>
      </w:r>
      <w:r w:rsidRPr="371DE32B">
        <w:rPr>
          <w:rFonts w:asciiTheme="majorHAnsi" w:hAnsiTheme="majorHAnsi"/>
          <w:sz w:val="22"/>
          <w:szCs w:val="22"/>
        </w:rPr>
        <w:t xml:space="preserve">poprzez zakładkę „Pytania” na stronie zapytania ofertowego </w:t>
      </w:r>
      <w:r w:rsidR="6842EF5F" w:rsidRPr="371DE32B">
        <w:rPr>
          <w:rFonts w:asciiTheme="majorHAnsi" w:hAnsiTheme="majorHAnsi"/>
          <w:sz w:val="22"/>
          <w:szCs w:val="22"/>
        </w:rPr>
        <w:t>(</w:t>
      </w:r>
      <w:r w:rsidRPr="371DE32B">
        <w:rPr>
          <w:rFonts w:asciiTheme="majorHAnsi" w:hAnsiTheme="majorHAnsi"/>
          <w:color w:val="0000FF"/>
          <w:sz w:val="22"/>
          <w:szCs w:val="22"/>
        </w:rPr>
        <w:t>https://bazakonkurencyjnosci.fundusze europejskie.gov.pl/</w:t>
      </w:r>
      <w:r w:rsidR="6842EF5F" w:rsidRPr="371DE32B">
        <w:rPr>
          <w:rFonts w:asciiTheme="majorHAnsi" w:hAnsiTheme="majorHAnsi"/>
          <w:sz w:val="22"/>
          <w:szCs w:val="22"/>
        </w:rPr>
        <w:t>)</w:t>
      </w:r>
      <w:r w:rsidRPr="371DE32B">
        <w:rPr>
          <w:rFonts w:asciiTheme="majorHAnsi" w:hAnsiTheme="majorHAnsi"/>
          <w:sz w:val="22"/>
          <w:szCs w:val="22"/>
        </w:rPr>
        <w:t>, nie później niż na 2</w:t>
      </w:r>
      <w:r w:rsidR="004201EF" w:rsidRPr="371DE32B">
        <w:rPr>
          <w:rFonts w:asciiTheme="majorHAnsi" w:hAnsiTheme="majorHAnsi"/>
          <w:sz w:val="22"/>
          <w:szCs w:val="22"/>
        </w:rPr>
        <w:t xml:space="preserve"> </w:t>
      </w:r>
      <w:r w:rsidRPr="371DE32B">
        <w:rPr>
          <w:rFonts w:asciiTheme="majorHAnsi" w:hAnsiTheme="majorHAnsi"/>
          <w:sz w:val="22"/>
          <w:szCs w:val="22"/>
        </w:rPr>
        <w:t xml:space="preserve">dni robocze przed upływem terminu składania ofert. </w:t>
      </w:r>
      <w:r w:rsidR="0022341E" w:rsidRPr="371DE32B">
        <w:rPr>
          <w:rFonts w:asciiTheme="majorHAnsi" w:hAnsiTheme="majorHAnsi"/>
          <w:sz w:val="22"/>
          <w:szCs w:val="22"/>
        </w:rPr>
        <w:t>Kupujący</w:t>
      </w:r>
      <w:r w:rsidR="65823A7C" w:rsidRPr="371DE32B">
        <w:rPr>
          <w:rFonts w:asciiTheme="majorHAnsi" w:hAnsiTheme="majorHAnsi"/>
          <w:sz w:val="22"/>
          <w:szCs w:val="22"/>
        </w:rPr>
        <w:t xml:space="preserve"> odpowie co najmniej na 1 dzień </w:t>
      </w:r>
      <w:r w:rsidR="65823A7C" w:rsidRPr="371DE32B">
        <w:rPr>
          <w:rFonts w:asciiTheme="majorHAnsi" w:hAnsiTheme="majorHAnsi"/>
          <w:sz w:val="22"/>
          <w:szCs w:val="22"/>
        </w:rPr>
        <w:lastRenderedPageBreak/>
        <w:t xml:space="preserve">przed terminem składania ofert. </w:t>
      </w:r>
      <w:r w:rsidR="095E51DE" w:rsidRPr="371DE32B">
        <w:rPr>
          <w:rFonts w:asciiTheme="majorHAnsi" w:hAnsiTheme="majorHAnsi"/>
          <w:sz w:val="22"/>
          <w:szCs w:val="22"/>
        </w:rPr>
        <w:t xml:space="preserve">Zmiana terminu składania ofert nie przedłuża terminu na składanie </w:t>
      </w:r>
      <w:r w:rsidR="31EF3BFE" w:rsidRPr="371DE32B">
        <w:rPr>
          <w:rFonts w:asciiTheme="majorHAnsi" w:hAnsiTheme="majorHAnsi"/>
          <w:sz w:val="22"/>
          <w:szCs w:val="22"/>
        </w:rPr>
        <w:t>pytań,</w:t>
      </w:r>
      <w:r w:rsidR="095E51DE" w:rsidRPr="371DE32B">
        <w:rPr>
          <w:rFonts w:asciiTheme="majorHAnsi" w:hAnsiTheme="majorHAnsi"/>
          <w:sz w:val="22"/>
          <w:szCs w:val="22"/>
        </w:rPr>
        <w:t xml:space="preserve"> na które musi odpowiedzieć </w:t>
      </w:r>
      <w:r w:rsidR="0022341E" w:rsidRPr="371DE32B">
        <w:rPr>
          <w:rFonts w:asciiTheme="majorHAnsi" w:hAnsiTheme="majorHAnsi"/>
          <w:sz w:val="22"/>
          <w:szCs w:val="22"/>
        </w:rPr>
        <w:t>Kupujący</w:t>
      </w:r>
      <w:r w:rsidR="095E51DE" w:rsidRPr="371DE32B">
        <w:rPr>
          <w:rFonts w:asciiTheme="majorHAnsi" w:hAnsiTheme="majorHAnsi"/>
          <w:sz w:val="22"/>
          <w:szCs w:val="22"/>
        </w:rPr>
        <w:t xml:space="preserve">. Na pytania </w:t>
      </w:r>
      <w:r w:rsidR="3B1D3209" w:rsidRPr="371DE32B">
        <w:rPr>
          <w:rFonts w:asciiTheme="majorHAnsi" w:hAnsiTheme="majorHAnsi"/>
          <w:sz w:val="22"/>
          <w:szCs w:val="22"/>
        </w:rPr>
        <w:t xml:space="preserve">składane </w:t>
      </w:r>
      <w:r w:rsidR="5DF0453C" w:rsidRPr="371DE32B">
        <w:rPr>
          <w:rFonts w:asciiTheme="majorHAnsi" w:hAnsiTheme="majorHAnsi"/>
          <w:sz w:val="22"/>
          <w:szCs w:val="22"/>
        </w:rPr>
        <w:t xml:space="preserve">po terminie </w:t>
      </w:r>
      <w:r w:rsidR="0022341E" w:rsidRPr="371DE32B">
        <w:rPr>
          <w:rFonts w:asciiTheme="majorHAnsi" w:hAnsiTheme="majorHAnsi"/>
          <w:sz w:val="22"/>
          <w:szCs w:val="22"/>
        </w:rPr>
        <w:t>Kupujący</w:t>
      </w:r>
      <w:r w:rsidR="5DF0453C" w:rsidRPr="371DE32B">
        <w:rPr>
          <w:rFonts w:asciiTheme="majorHAnsi" w:hAnsiTheme="majorHAnsi"/>
          <w:sz w:val="22"/>
          <w:szCs w:val="22"/>
        </w:rPr>
        <w:t xml:space="preserve"> może odpowiedzieć lub pozostawić pytania bez odpowiedzi.</w:t>
      </w:r>
    </w:p>
    <w:p w14:paraId="75F916AF"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37562132" w14:textId="61C708CD" w:rsidR="00412BE9" w:rsidRDefault="004951CF"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Odpowiedzi na pytania </w:t>
      </w:r>
      <w:r w:rsidR="0022341E">
        <w:rPr>
          <w:rFonts w:asciiTheme="majorHAnsi" w:hAnsiTheme="majorHAnsi"/>
          <w:sz w:val="22"/>
          <w:szCs w:val="22"/>
        </w:rPr>
        <w:t>Sprzedających</w:t>
      </w:r>
      <w:r w:rsidRPr="003B6F30">
        <w:rPr>
          <w:rFonts w:asciiTheme="majorHAnsi" w:hAnsiTheme="majorHAnsi"/>
          <w:sz w:val="22"/>
          <w:szCs w:val="22"/>
        </w:rPr>
        <w:t xml:space="preserve"> oraz wyjaśnienia do treści zapytania ofertowego będą przekazywane </w:t>
      </w:r>
      <w:r w:rsidR="0022341E">
        <w:rPr>
          <w:rFonts w:asciiTheme="majorHAnsi" w:hAnsiTheme="majorHAnsi"/>
          <w:sz w:val="22"/>
          <w:szCs w:val="22"/>
        </w:rPr>
        <w:t>Sprzedającym</w:t>
      </w:r>
      <w:r w:rsidRPr="003B6F30">
        <w:rPr>
          <w:rFonts w:asciiTheme="majorHAnsi" w:hAnsiTheme="majorHAnsi"/>
          <w:sz w:val="22"/>
          <w:szCs w:val="22"/>
        </w:rPr>
        <w:t xml:space="preserve"> wyłącznie w ten sposób, że </w:t>
      </w:r>
      <w:r w:rsidR="0022341E">
        <w:rPr>
          <w:rFonts w:asciiTheme="majorHAnsi" w:hAnsiTheme="majorHAnsi"/>
          <w:sz w:val="22"/>
          <w:szCs w:val="22"/>
        </w:rPr>
        <w:t>Kupujący</w:t>
      </w:r>
      <w:r w:rsidRPr="003B6F30">
        <w:rPr>
          <w:rFonts w:asciiTheme="majorHAnsi" w:hAnsiTheme="majorHAnsi"/>
          <w:sz w:val="22"/>
          <w:szCs w:val="22"/>
        </w:rPr>
        <w:t xml:space="preserve"> opublikuje treść pytań/wniosków o</w:t>
      </w:r>
      <w:r w:rsidR="00B23901">
        <w:rPr>
          <w:rFonts w:asciiTheme="majorHAnsi" w:hAnsiTheme="majorHAnsi"/>
          <w:sz w:val="22"/>
          <w:szCs w:val="22"/>
        </w:rPr>
        <w:t> </w:t>
      </w:r>
      <w:r w:rsidRPr="003B6F30">
        <w:rPr>
          <w:rFonts w:asciiTheme="majorHAnsi" w:hAnsiTheme="majorHAnsi"/>
          <w:sz w:val="22"/>
          <w:szCs w:val="22"/>
        </w:rPr>
        <w:t>wyjaśnienia wraz z udzielonymi odpowiedziami/wyjaśnieniami na stronie zapytania ofertowego w</w:t>
      </w:r>
      <w:r w:rsidR="00B23901">
        <w:rPr>
          <w:rFonts w:asciiTheme="majorHAnsi" w:hAnsiTheme="majorHAnsi"/>
          <w:sz w:val="22"/>
          <w:szCs w:val="22"/>
        </w:rPr>
        <w:t> </w:t>
      </w:r>
      <w:r w:rsidRPr="003B6F30">
        <w:rPr>
          <w:rFonts w:asciiTheme="majorHAnsi" w:hAnsiTheme="majorHAnsi"/>
          <w:sz w:val="22"/>
          <w:szCs w:val="22"/>
        </w:rPr>
        <w:t>serwisie Baza Konkurencyjności [</w:t>
      </w:r>
      <w:r w:rsidRPr="003B6F30">
        <w:rPr>
          <w:rFonts w:asciiTheme="majorHAnsi" w:hAnsiTheme="majorHAnsi"/>
          <w:color w:val="0000FF"/>
          <w:sz w:val="22"/>
          <w:szCs w:val="22"/>
        </w:rPr>
        <w:t>https://bazakonkurencyjnosci. funduszeeuropejskie.gov.pl/</w:t>
      </w:r>
      <w:r w:rsidRPr="003B6F30">
        <w:rPr>
          <w:rFonts w:asciiTheme="majorHAnsi" w:hAnsiTheme="majorHAnsi"/>
          <w:sz w:val="22"/>
          <w:szCs w:val="22"/>
        </w:rPr>
        <w:t>].</w:t>
      </w:r>
    </w:p>
    <w:p w14:paraId="75792A08"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130C8430" w14:textId="2BA994B0" w:rsidR="00412BE9" w:rsidRDefault="004951CF"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O ile nie naruszy to konkurencyjności, </w:t>
      </w:r>
      <w:r w:rsidR="00EE4BF2" w:rsidRPr="003B6F30">
        <w:rPr>
          <w:rFonts w:asciiTheme="majorHAnsi" w:hAnsiTheme="majorHAnsi"/>
          <w:sz w:val="22"/>
          <w:szCs w:val="22"/>
        </w:rPr>
        <w:t xml:space="preserve">w toku badania i oceny ofert </w:t>
      </w:r>
      <w:r w:rsidR="0022341E">
        <w:rPr>
          <w:rFonts w:asciiTheme="majorHAnsi" w:hAnsiTheme="majorHAnsi"/>
          <w:sz w:val="22"/>
          <w:szCs w:val="22"/>
        </w:rPr>
        <w:t>Kupujący</w:t>
      </w:r>
      <w:r w:rsidR="00EE4BF2" w:rsidRPr="003B6F30">
        <w:rPr>
          <w:rFonts w:asciiTheme="majorHAnsi" w:hAnsiTheme="majorHAnsi"/>
          <w:sz w:val="22"/>
          <w:szCs w:val="22"/>
        </w:rPr>
        <w:t xml:space="preserve"> może żądać od </w:t>
      </w:r>
      <w:r w:rsidR="0022341E">
        <w:rPr>
          <w:rFonts w:asciiTheme="majorHAnsi" w:hAnsiTheme="majorHAnsi"/>
          <w:sz w:val="22"/>
          <w:szCs w:val="22"/>
        </w:rPr>
        <w:t>Sprzedających</w:t>
      </w:r>
      <w:r w:rsidR="00EE4BF2" w:rsidRPr="003B6F30">
        <w:rPr>
          <w:rFonts w:asciiTheme="majorHAnsi" w:hAnsiTheme="majorHAnsi"/>
          <w:sz w:val="22"/>
          <w:szCs w:val="22"/>
        </w:rPr>
        <w:t xml:space="preserve"> dodatkowych wyjaśnień lub uzupełnień dotyczących dokumentów, materiałów lub treści złożonych ofert</w:t>
      </w:r>
      <w:r w:rsidRPr="003B6F30">
        <w:rPr>
          <w:rFonts w:asciiTheme="majorHAnsi" w:hAnsiTheme="majorHAnsi"/>
          <w:sz w:val="22"/>
          <w:szCs w:val="22"/>
        </w:rPr>
        <w:t>.</w:t>
      </w:r>
    </w:p>
    <w:p w14:paraId="7CDCE980"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428D1315" w14:textId="3F505CD1" w:rsidR="00BE08BE" w:rsidRPr="003B6F30" w:rsidRDefault="0022341E"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Pr>
          <w:rFonts w:asciiTheme="majorHAnsi" w:hAnsiTheme="majorHAnsi"/>
          <w:sz w:val="22"/>
          <w:szCs w:val="22"/>
        </w:rPr>
        <w:t>Kupujący</w:t>
      </w:r>
      <w:r w:rsidR="00BE08BE" w:rsidRPr="003B6F30">
        <w:rPr>
          <w:rFonts w:asciiTheme="majorHAnsi" w:hAnsiTheme="majorHAnsi"/>
          <w:sz w:val="22"/>
          <w:szCs w:val="22"/>
        </w:rPr>
        <w:t xml:space="preserve"> poprawi w ofercie, w szczególności:</w:t>
      </w:r>
    </w:p>
    <w:p w14:paraId="3921D9BB" w14:textId="23B9F337" w:rsidR="00BE08BE" w:rsidRPr="003B6F30" w:rsidRDefault="00BE08BE" w:rsidP="00537F75">
      <w:pPr>
        <w:pStyle w:val="Default"/>
        <w:numPr>
          <w:ilvl w:val="2"/>
          <w:numId w:val="10"/>
        </w:numPr>
        <w:suppressAutoHyphens/>
        <w:spacing w:after="120" w:line="264" w:lineRule="auto"/>
        <w:ind w:left="709" w:hanging="709"/>
        <w:jc w:val="both"/>
        <w:rPr>
          <w:rFonts w:asciiTheme="majorHAnsi" w:hAnsiTheme="majorHAnsi"/>
          <w:sz w:val="22"/>
          <w:szCs w:val="22"/>
        </w:rPr>
      </w:pPr>
      <w:r w:rsidRPr="003B6F30">
        <w:rPr>
          <w:rFonts w:asciiTheme="majorHAnsi" w:hAnsiTheme="majorHAnsi"/>
          <w:sz w:val="22"/>
          <w:szCs w:val="22"/>
        </w:rPr>
        <w:t>oczywiste omyłki pisarskie – bezsporne, niebudzące wątpliwości omyłki dotyczące wyrazów, np. widoczna mylna pisownia wyrazu, ewidentny błąd gramatyczny, niezamierzone opuszczenie wyrazu lub jego części, ewidentny błąd rzeczowy np. 31 kwietnia 2024 r., rozbieżność pomiędzy ceną wpisaną liczbą i słownie;</w:t>
      </w:r>
    </w:p>
    <w:p w14:paraId="62AAB140" w14:textId="2FB43F33" w:rsidR="00BE08BE" w:rsidRPr="003B6F30" w:rsidRDefault="00BE08BE" w:rsidP="00537F75">
      <w:pPr>
        <w:pStyle w:val="Default"/>
        <w:numPr>
          <w:ilvl w:val="2"/>
          <w:numId w:val="10"/>
        </w:numPr>
        <w:suppressAutoHyphens/>
        <w:spacing w:after="120" w:line="264" w:lineRule="auto"/>
        <w:ind w:left="709" w:hanging="709"/>
        <w:jc w:val="both"/>
        <w:rPr>
          <w:rFonts w:asciiTheme="majorHAnsi" w:hAnsiTheme="majorHAnsi"/>
          <w:sz w:val="22"/>
          <w:szCs w:val="22"/>
        </w:rPr>
      </w:pPr>
      <w:r w:rsidRPr="003B6F30">
        <w:rPr>
          <w:rFonts w:asciiTheme="majorHAnsi" w:hAnsiTheme="majorHAnsi"/>
          <w:sz w:val="22"/>
          <w:szCs w:val="22"/>
        </w:rPr>
        <w:t>oczywiste omyłki rachunkowe z uwzględnieniem konsekwencji rachunkowych dokonanych poprawek – omyłki dotyczące działań arytmetycznych na liczbach, np. błędny wynik działania matematycznego wynikający z dodawania, odejmowania, mnożenia i dzielenia;</w:t>
      </w:r>
    </w:p>
    <w:p w14:paraId="495EC7AE" w14:textId="76CC0C55" w:rsidR="00BE08BE" w:rsidRPr="003B6F30" w:rsidRDefault="00BE08BE" w:rsidP="00537F75">
      <w:pPr>
        <w:pStyle w:val="Default"/>
        <w:numPr>
          <w:ilvl w:val="2"/>
          <w:numId w:val="10"/>
        </w:numPr>
        <w:suppressAutoHyphens/>
        <w:spacing w:after="120" w:line="264" w:lineRule="auto"/>
        <w:ind w:left="709" w:hanging="709"/>
        <w:jc w:val="both"/>
        <w:rPr>
          <w:rFonts w:asciiTheme="majorHAnsi" w:hAnsiTheme="majorHAnsi"/>
          <w:sz w:val="22"/>
          <w:szCs w:val="22"/>
        </w:rPr>
      </w:pPr>
      <w:r w:rsidRPr="003B6F30">
        <w:rPr>
          <w:rFonts w:asciiTheme="majorHAnsi" w:hAnsiTheme="majorHAnsi"/>
          <w:sz w:val="22"/>
          <w:szCs w:val="22"/>
        </w:rPr>
        <w:t xml:space="preserve">inne omyłki </w:t>
      </w:r>
      <w:r w:rsidR="00100A8E">
        <w:rPr>
          <w:rFonts w:asciiTheme="majorHAnsi" w:hAnsiTheme="majorHAnsi"/>
          <w:sz w:val="22"/>
          <w:szCs w:val="22"/>
        </w:rPr>
        <w:t>–</w:t>
      </w:r>
      <w:r w:rsidRPr="003B6F30">
        <w:rPr>
          <w:rFonts w:asciiTheme="majorHAnsi" w:hAnsiTheme="majorHAnsi"/>
          <w:sz w:val="22"/>
          <w:szCs w:val="22"/>
        </w:rPr>
        <w:t xml:space="preserve"> polegające na niezgodności oferty z dokumentami zamówienia, niepowodujące istotnych zmian w treści oferty.</w:t>
      </w:r>
    </w:p>
    <w:p w14:paraId="622D5839" w14:textId="0779543A" w:rsidR="004C7A8C" w:rsidRDefault="00BE08BE" w:rsidP="003951C5">
      <w:pPr>
        <w:pStyle w:val="Default"/>
        <w:spacing w:after="120" w:line="264" w:lineRule="auto"/>
        <w:jc w:val="both"/>
        <w:rPr>
          <w:rFonts w:asciiTheme="majorHAnsi" w:hAnsiTheme="majorHAnsi"/>
          <w:sz w:val="22"/>
          <w:szCs w:val="22"/>
        </w:rPr>
      </w:pPr>
      <w:r w:rsidRPr="003B6F30">
        <w:rPr>
          <w:rFonts w:asciiTheme="majorHAnsi" w:hAnsiTheme="majorHAnsi"/>
          <w:sz w:val="22"/>
          <w:szCs w:val="22"/>
        </w:rPr>
        <w:t xml:space="preserve">O poprawieniu omyłek w ofercie </w:t>
      </w:r>
      <w:r w:rsidR="0022341E">
        <w:rPr>
          <w:rFonts w:asciiTheme="majorHAnsi" w:hAnsiTheme="majorHAnsi"/>
          <w:sz w:val="22"/>
          <w:szCs w:val="22"/>
        </w:rPr>
        <w:t>Kupujący</w:t>
      </w:r>
      <w:r w:rsidRPr="003B6F30">
        <w:rPr>
          <w:rFonts w:asciiTheme="majorHAnsi" w:hAnsiTheme="majorHAnsi"/>
          <w:sz w:val="22"/>
          <w:szCs w:val="22"/>
        </w:rPr>
        <w:t xml:space="preserve"> niezwłocznie zawiadomi </w:t>
      </w:r>
      <w:r w:rsidR="008A2521">
        <w:rPr>
          <w:rFonts w:asciiTheme="majorHAnsi" w:hAnsiTheme="majorHAnsi"/>
          <w:sz w:val="22"/>
          <w:szCs w:val="22"/>
        </w:rPr>
        <w:t>Sprzedającego</w:t>
      </w:r>
      <w:r w:rsidRPr="003B6F30">
        <w:rPr>
          <w:rFonts w:asciiTheme="majorHAnsi" w:hAnsiTheme="majorHAnsi"/>
          <w:sz w:val="22"/>
          <w:szCs w:val="22"/>
        </w:rPr>
        <w:t>, którego oferta została poprawiona.</w:t>
      </w:r>
    </w:p>
    <w:p w14:paraId="7890518E" w14:textId="77777777" w:rsidR="004C7A8C" w:rsidRPr="003B6F30" w:rsidRDefault="004C7A8C" w:rsidP="003951C5">
      <w:pPr>
        <w:pStyle w:val="Default"/>
        <w:spacing w:after="120" w:line="264" w:lineRule="auto"/>
        <w:jc w:val="both"/>
        <w:rPr>
          <w:rFonts w:asciiTheme="majorHAnsi" w:hAnsiTheme="majorHAnsi"/>
          <w:sz w:val="22"/>
          <w:szCs w:val="22"/>
        </w:rPr>
      </w:pPr>
    </w:p>
    <w:p w14:paraId="3111BD75" w14:textId="406A2C77" w:rsidR="004C7A8C" w:rsidRDefault="0028281A"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W przypadku, o którym mowa w pkt 1</w:t>
      </w:r>
      <w:r w:rsidR="00991826" w:rsidRPr="003B6F30">
        <w:rPr>
          <w:rFonts w:asciiTheme="majorHAnsi" w:hAnsiTheme="majorHAnsi"/>
          <w:sz w:val="22"/>
          <w:szCs w:val="22"/>
        </w:rPr>
        <w:t>3.5.3</w:t>
      </w:r>
      <w:r w:rsidR="005333E9" w:rsidRPr="003B6F30">
        <w:rPr>
          <w:rFonts w:asciiTheme="majorHAnsi" w:hAnsiTheme="majorHAnsi"/>
          <w:sz w:val="22"/>
          <w:szCs w:val="22"/>
        </w:rPr>
        <w:t>.</w:t>
      </w:r>
      <w:r w:rsidRPr="003B6F30">
        <w:rPr>
          <w:rFonts w:asciiTheme="majorHAnsi" w:hAnsiTheme="majorHAnsi"/>
          <w:sz w:val="22"/>
          <w:szCs w:val="22"/>
        </w:rPr>
        <w:t xml:space="preserve"> powyżej, </w:t>
      </w:r>
      <w:r w:rsidR="0022341E">
        <w:rPr>
          <w:rFonts w:asciiTheme="majorHAnsi" w:hAnsiTheme="majorHAnsi"/>
          <w:sz w:val="22"/>
          <w:szCs w:val="22"/>
        </w:rPr>
        <w:t>Kupujący</w:t>
      </w:r>
      <w:r w:rsidRPr="003B6F30">
        <w:rPr>
          <w:rFonts w:asciiTheme="majorHAnsi" w:hAnsiTheme="majorHAnsi"/>
          <w:sz w:val="22"/>
          <w:szCs w:val="22"/>
        </w:rPr>
        <w:t xml:space="preserve"> wyznaczy </w:t>
      </w:r>
      <w:r w:rsidR="0022341E">
        <w:rPr>
          <w:rFonts w:asciiTheme="majorHAnsi" w:hAnsiTheme="majorHAnsi"/>
          <w:sz w:val="22"/>
          <w:szCs w:val="22"/>
        </w:rPr>
        <w:t>Sprzedającemu</w:t>
      </w:r>
      <w:r w:rsidRPr="003B6F30">
        <w:rPr>
          <w:rFonts w:asciiTheme="majorHAnsi" w:hAnsiTheme="majorHAnsi"/>
          <w:sz w:val="22"/>
          <w:szCs w:val="22"/>
        </w:rPr>
        <w:t xml:space="preserve"> odpowiedni termin na wyrażenie zgody na poprawienie w ofercie omyłki lub zakwestionowanie jej poprawienia. Brak odpowiedzi w wyznaczonym terminie uznaje się za wyrażenie zgody na poprawienie omyłki.</w:t>
      </w:r>
    </w:p>
    <w:p w14:paraId="4E1C23F1" w14:textId="77777777" w:rsidR="004C7A8C" w:rsidRPr="004C7A8C"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6E36B8E1" w14:textId="67B04097" w:rsidR="00461FE7" w:rsidRDefault="004951CF"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W postępowaniu oświadczenia, wnioski, zawiadomienia oraz informacje </w:t>
      </w:r>
      <w:r w:rsidR="0022341E">
        <w:rPr>
          <w:rFonts w:asciiTheme="majorHAnsi" w:hAnsiTheme="majorHAnsi"/>
          <w:sz w:val="22"/>
          <w:szCs w:val="22"/>
        </w:rPr>
        <w:t>Kupujący</w:t>
      </w:r>
      <w:r w:rsidRPr="003B6F30">
        <w:rPr>
          <w:rFonts w:asciiTheme="majorHAnsi" w:hAnsiTheme="majorHAnsi"/>
          <w:sz w:val="22"/>
          <w:szCs w:val="22"/>
        </w:rPr>
        <w:t xml:space="preserve"> i </w:t>
      </w:r>
      <w:r w:rsidR="0022341E">
        <w:rPr>
          <w:rFonts w:asciiTheme="majorHAnsi" w:hAnsiTheme="majorHAnsi"/>
          <w:sz w:val="22"/>
          <w:szCs w:val="22"/>
        </w:rPr>
        <w:t>Sprzedający</w:t>
      </w:r>
      <w:r w:rsidRPr="003B6F30">
        <w:rPr>
          <w:rFonts w:asciiTheme="majorHAnsi" w:hAnsiTheme="majorHAnsi"/>
          <w:sz w:val="22"/>
          <w:szCs w:val="22"/>
        </w:rPr>
        <w:t xml:space="preserve"> przekazują w języku polskim. Dokumenty składane w języku obcym należy składać wraz z tłumaczeniem na </w:t>
      </w:r>
      <w:r w:rsidRPr="00461FE7">
        <w:rPr>
          <w:rFonts w:asciiTheme="majorHAnsi" w:hAnsiTheme="majorHAnsi"/>
          <w:sz w:val="22"/>
          <w:szCs w:val="22"/>
        </w:rPr>
        <w:t>język polski (nie wymaga się tłumaczenia przysięgłego).</w:t>
      </w:r>
    </w:p>
    <w:p w14:paraId="7ABCBE9F" w14:textId="77777777" w:rsidR="004C7A8C"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65FD69CA" w14:textId="39BCDEF3" w:rsidR="00461FE7" w:rsidRPr="004C7A8C" w:rsidRDefault="004951CF"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461FE7">
        <w:rPr>
          <w:rFonts w:asciiTheme="majorHAnsi" w:hAnsiTheme="majorHAnsi"/>
          <w:sz w:val="22"/>
          <w:szCs w:val="22"/>
        </w:rPr>
        <w:t xml:space="preserve">W korespondencji związanej z niniejszym postępowaniem </w:t>
      </w:r>
      <w:r w:rsidR="0022341E">
        <w:rPr>
          <w:rFonts w:asciiTheme="majorHAnsi" w:hAnsiTheme="majorHAnsi"/>
          <w:sz w:val="22"/>
          <w:szCs w:val="22"/>
        </w:rPr>
        <w:t>Sprzedający</w:t>
      </w:r>
      <w:r w:rsidRPr="00461FE7">
        <w:rPr>
          <w:rFonts w:asciiTheme="majorHAnsi" w:hAnsiTheme="majorHAnsi"/>
          <w:sz w:val="22"/>
          <w:szCs w:val="22"/>
        </w:rPr>
        <w:t xml:space="preserve"> powinni posługiwać się numerem postępowania: Zapytanie </w:t>
      </w:r>
      <w:r w:rsidRPr="00286AA1">
        <w:rPr>
          <w:rFonts w:asciiTheme="majorHAnsi" w:hAnsiTheme="majorHAnsi"/>
          <w:sz w:val="22"/>
          <w:szCs w:val="22"/>
        </w:rPr>
        <w:t xml:space="preserve">ofertowe nr </w:t>
      </w:r>
      <w:r w:rsidR="00504376">
        <w:rPr>
          <w:rFonts w:asciiTheme="majorHAnsi" w:hAnsiTheme="majorHAnsi" w:cs="Roboto"/>
          <w:b/>
          <w:bCs/>
          <w:sz w:val="22"/>
          <w:szCs w:val="22"/>
        </w:rPr>
        <w:t>1</w:t>
      </w:r>
      <w:r w:rsidR="000C1BF0">
        <w:rPr>
          <w:rFonts w:asciiTheme="majorHAnsi" w:hAnsiTheme="majorHAnsi" w:cs="Roboto"/>
          <w:b/>
          <w:bCs/>
          <w:sz w:val="22"/>
          <w:szCs w:val="22"/>
        </w:rPr>
        <w:t>2</w:t>
      </w:r>
      <w:r w:rsidR="0027108F">
        <w:rPr>
          <w:rFonts w:asciiTheme="majorHAnsi" w:hAnsiTheme="majorHAnsi" w:cs="Roboto"/>
          <w:b/>
          <w:bCs/>
          <w:sz w:val="22"/>
          <w:szCs w:val="22"/>
        </w:rPr>
        <w:t>/2026/KPO/OK</w:t>
      </w:r>
      <w:r w:rsidR="00100A8E" w:rsidRPr="00286AA1">
        <w:rPr>
          <w:rFonts w:asciiTheme="majorHAnsi" w:hAnsiTheme="majorHAnsi" w:cs="Roboto"/>
          <w:b/>
          <w:bCs/>
          <w:sz w:val="22"/>
          <w:szCs w:val="22"/>
        </w:rPr>
        <w:t>.</w:t>
      </w:r>
    </w:p>
    <w:p w14:paraId="44B0CBB8" w14:textId="77777777" w:rsidR="004C7A8C" w:rsidRPr="00461FE7"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18972F10" w14:textId="126F898A" w:rsidR="0077528B" w:rsidRPr="004C7A8C" w:rsidRDefault="0077528B"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461FE7">
        <w:rPr>
          <w:sz w:val="22"/>
          <w:szCs w:val="22"/>
        </w:rPr>
        <w:lastRenderedPageBreak/>
        <w:t xml:space="preserve">W przypadku zawieszenia działalności BK2021 / awarii BK2021 potwierdzonego odpowiednim komunikatem w BK2021, pytania do „zapytania ofertowego” oraz oferty należy przesłać na adres: </w:t>
      </w:r>
      <w:hyperlink r:id="rId13" w:history="1">
        <w:r w:rsidR="0027108F" w:rsidRPr="00B93801">
          <w:rPr>
            <w:rStyle w:val="Hipercze"/>
            <w:sz w:val="22"/>
            <w:szCs w:val="22"/>
          </w:rPr>
          <w:t>urszula.frydrychewicz@luxmed.pl</w:t>
        </w:r>
      </w:hyperlink>
      <w:r w:rsidR="0058373A" w:rsidRPr="0058373A">
        <w:rPr>
          <w:sz w:val="22"/>
          <w:szCs w:val="22"/>
        </w:rPr>
        <w:t>.</w:t>
      </w:r>
      <w:r w:rsidRPr="0058373A">
        <w:rPr>
          <w:sz w:val="20"/>
          <w:szCs w:val="20"/>
        </w:rPr>
        <w:t xml:space="preserve"> </w:t>
      </w:r>
      <w:r w:rsidRPr="00461FE7">
        <w:rPr>
          <w:rFonts w:asciiTheme="majorHAnsi" w:hAnsiTheme="majorHAnsi"/>
          <w:sz w:val="22"/>
          <w:szCs w:val="22"/>
        </w:rPr>
        <w:t xml:space="preserve">Wszelka korespondencja, oświadczenia, wnioski, informacje oraz zawiadomienia </w:t>
      </w:r>
      <w:r w:rsidRPr="00461FE7">
        <w:rPr>
          <w:sz w:val="22"/>
          <w:szCs w:val="22"/>
        </w:rPr>
        <w:t xml:space="preserve">po terminie składania ofert </w:t>
      </w:r>
      <w:r w:rsidRPr="00461FE7">
        <w:rPr>
          <w:rFonts w:asciiTheme="majorHAnsi" w:hAnsiTheme="majorHAnsi"/>
          <w:sz w:val="22"/>
          <w:szCs w:val="22"/>
        </w:rPr>
        <w:t xml:space="preserve">odbywają się drogą elektroniczną za pośrednictwem adresu </w:t>
      </w:r>
      <w:hyperlink r:id="rId14" w:history="1">
        <w:r w:rsidR="00876912" w:rsidRPr="00B93801">
          <w:rPr>
            <w:rStyle w:val="Hipercze"/>
            <w:sz w:val="22"/>
            <w:szCs w:val="22"/>
          </w:rPr>
          <w:t>urszula.frydrychewicz@luxmed.pl</w:t>
        </w:r>
      </w:hyperlink>
      <w:r w:rsidR="0058373A" w:rsidRPr="0058373A">
        <w:rPr>
          <w:sz w:val="22"/>
          <w:szCs w:val="22"/>
        </w:rPr>
        <w:t>.</w:t>
      </w:r>
    </w:p>
    <w:p w14:paraId="397A3D20" w14:textId="77777777" w:rsidR="004C7A8C" w:rsidRPr="00461FE7"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7AF53B58" w14:textId="77777777" w:rsidR="0077528B" w:rsidRPr="00461FE7" w:rsidRDefault="0077528B"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hAnsiTheme="majorHAnsi"/>
          <w:sz w:val="22"/>
          <w:szCs w:val="22"/>
        </w:rPr>
      </w:pPr>
      <w:r w:rsidRPr="00461FE7">
        <w:rPr>
          <w:rFonts w:asciiTheme="majorHAnsi" w:hAnsiTheme="majorHAnsi"/>
          <w:sz w:val="22"/>
          <w:szCs w:val="22"/>
        </w:rPr>
        <w:t>W przypadku przekazywania oświadczeń, wniosków, zawiadomień i informacji za pomocą poczty elektronicznej każda ze stron jest zobowiązana na żądanie drugiej strony niezwłocznie potwierdzić fakt jej otrzymania.</w:t>
      </w:r>
    </w:p>
    <w:p w14:paraId="399C67D2" w14:textId="77777777" w:rsidR="0034275B" w:rsidRPr="003B6F30" w:rsidRDefault="0034275B"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hAnsiTheme="majorHAnsi"/>
          <w:sz w:val="22"/>
          <w:szCs w:val="22"/>
        </w:rPr>
      </w:pPr>
    </w:p>
    <w:p w14:paraId="58BB80B6" w14:textId="1E92A347" w:rsidR="00F4135E" w:rsidRPr="003B6F30" w:rsidRDefault="00F4135E" w:rsidP="00537F7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Alignment w:val="top"/>
        <w:outlineLvl w:val="0"/>
        <w:rPr>
          <w:rFonts w:asciiTheme="majorHAnsi" w:hAnsiTheme="majorHAnsi" w:cs="Times New Roman"/>
          <w:b/>
          <w:bCs/>
          <w:color w:val="000000"/>
          <w:kern w:val="0"/>
          <w:sz w:val="22"/>
          <w:szCs w:val="22"/>
        </w:rPr>
      </w:pPr>
      <w:r w:rsidRPr="003B6F30">
        <w:rPr>
          <w:rFonts w:asciiTheme="majorHAnsi" w:hAnsiTheme="majorHAnsi"/>
          <w:b/>
          <w:bCs/>
          <w:sz w:val="22"/>
          <w:szCs w:val="22"/>
        </w:rPr>
        <w:t>TRYB</w:t>
      </w:r>
      <w:r w:rsidRPr="003B6F30">
        <w:rPr>
          <w:rFonts w:asciiTheme="majorHAnsi" w:hAnsiTheme="majorHAnsi" w:cs="Times New Roman"/>
          <w:b/>
          <w:bCs/>
          <w:color w:val="000000"/>
          <w:kern w:val="0"/>
          <w:sz w:val="22"/>
          <w:szCs w:val="22"/>
        </w:rPr>
        <w:t xml:space="preserve"> OCENY OFERT I OGŁOSZENIA WYNIKÓW</w:t>
      </w:r>
    </w:p>
    <w:p w14:paraId="05E61AF7" w14:textId="77777777" w:rsidR="00F4135E" w:rsidRPr="003B6F30" w:rsidRDefault="00F4135E"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color w:val="000000"/>
          <w:sz w:val="22"/>
          <w:szCs w:val="22"/>
        </w:rPr>
      </w:pPr>
    </w:p>
    <w:p w14:paraId="3BE6E1E8" w14:textId="262D5412" w:rsidR="00F4135E" w:rsidRDefault="0022341E"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Kupujący</w:t>
      </w:r>
      <w:r w:rsidR="00F4135E" w:rsidRPr="003B6F30">
        <w:rPr>
          <w:rFonts w:asciiTheme="majorHAnsi" w:eastAsia="Times New Roman" w:hAnsiTheme="majorHAnsi" w:cs="Times New Roman"/>
          <w:color w:val="000000"/>
          <w:sz w:val="22"/>
          <w:szCs w:val="22"/>
        </w:rPr>
        <w:t xml:space="preserve"> zastrzega sobie prawo dodatkowej weryfikacji w toku oceny oferty wiarygodności przedstawionych przez </w:t>
      </w:r>
      <w:r>
        <w:rPr>
          <w:rFonts w:asciiTheme="majorHAnsi" w:eastAsia="Times New Roman" w:hAnsiTheme="majorHAnsi" w:cs="Times New Roman"/>
          <w:color w:val="000000"/>
          <w:sz w:val="22"/>
          <w:szCs w:val="22"/>
        </w:rPr>
        <w:t>Sprzedających</w:t>
      </w:r>
      <w:r w:rsidR="00F4135E" w:rsidRPr="003B6F30">
        <w:rPr>
          <w:rFonts w:asciiTheme="majorHAnsi" w:eastAsia="Times New Roman" w:hAnsiTheme="majorHAnsi" w:cs="Times New Roman"/>
          <w:color w:val="000000"/>
          <w:sz w:val="22"/>
          <w:szCs w:val="22"/>
        </w:rPr>
        <w:t xml:space="preserve"> dokumentów, oświadczeń, danych i informacji.</w:t>
      </w:r>
    </w:p>
    <w:p w14:paraId="297D927A"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color w:val="000000"/>
          <w:sz w:val="22"/>
          <w:szCs w:val="22"/>
        </w:rPr>
      </w:pPr>
    </w:p>
    <w:p w14:paraId="493E512A" w14:textId="33FEEDEA" w:rsidR="00F4135E" w:rsidRDefault="00F4135E"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Informacja o wyniku postępowania zostanie opublikowana na stronie zapytania ofertowego w serwisie Baza Konkurencyjności w zakładce „Oferty” </w:t>
      </w:r>
      <w:r w:rsidRPr="003B6F30">
        <w:rPr>
          <w:rFonts w:asciiTheme="majorHAnsi" w:eastAsia="Times New Roman" w:hAnsiTheme="majorHAnsi" w:cs="Times New Roman"/>
          <w:color w:val="0F9ED5" w:themeColor="accent4"/>
          <w:sz w:val="22"/>
          <w:szCs w:val="22"/>
        </w:rPr>
        <w:t>(https://bazakonkurencyjnosci.fundusze europejskie.gov.pl</w:t>
      </w:r>
      <w:r w:rsidRPr="003B6F30">
        <w:rPr>
          <w:rFonts w:asciiTheme="majorHAnsi" w:eastAsia="Times New Roman" w:hAnsiTheme="majorHAnsi" w:cs="Times New Roman"/>
          <w:color w:val="000000"/>
          <w:sz w:val="22"/>
          <w:szCs w:val="22"/>
        </w:rPr>
        <w:t>).</w:t>
      </w:r>
    </w:p>
    <w:p w14:paraId="4601A9EB"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color w:val="000000"/>
          <w:sz w:val="22"/>
          <w:szCs w:val="22"/>
        </w:rPr>
      </w:pPr>
    </w:p>
    <w:p w14:paraId="3AA60494" w14:textId="36E50837" w:rsidR="00F4135E" w:rsidRDefault="00F4135E"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Wybrany </w:t>
      </w:r>
      <w:r w:rsidR="0022341E">
        <w:rPr>
          <w:rFonts w:asciiTheme="majorHAnsi" w:eastAsia="Times New Roman" w:hAnsiTheme="majorHAnsi" w:cs="Times New Roman"/>
          <w:color w:val="000000"/>
          <w:sz w:val="22"/>
          <w:szCs w:val="22"/>
        </w:rPr>
        <w:t>Sprzedający</w:t>
      </w:r>
      <w:r w:rsidRPr="003B6F30">
        <w:rPr>
          <w:rFonts w:asciiTheme="majorHAnsi" w:eastAsia="Times New Roman" w:hAnsiTheme="majorHAnsi" w:cs="Times New Roman"/>
          <w:color w:val="000000"/>
          <w:sz w:val="22"/>
          <w:szCs w:val="22"/>
        </w:rPr>
        <w:t xml:space="preserve"> zostanie poinformowany telefonicznie lub mailowo o terminie i miejscu podpisania Umowy. Umowa zostanie uznana za zawartą po jej podpisaniu przez obie Strony.</w:t>
      </w:r>
    </w:p>
    <w:p w14:paraId="44ADC93E"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color w:val="000000"/>
          <w:sz w:val="22"/>
          <w:szCs w:val="22"/>
        </w:rPr>
      </w:pPr>
    </w:p>
    <w:p w14:paraId="702DD3C3" w14:textId="375BF806" w:rsidR="00574A3A" w:rsidRPr="00177BEF" w:rsidRDefault="00F4135E"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themeColor="text1"/>
          <w:sz w:val="22"/>
          <w:szCs w:val="22"/>
        </w:rPr>
        <w:t xml:space="preserve">W przypadku nieprzystąpienia do zawarcia Umowy przez </w:t>
      </w:r>
      <w:r w:rsidR="0022341E">
        <w:rPr>
          <w:rFonts w:asciiTheme="majorHAnsi" w:eastAsia="Times New Roman" w:hAnsiTheme="majorHAnsi" w:cs="Times New Roman"/>
          <w:color w:val="000000" w:themeColor="text1"/>
          <w:sz w:val="22"/>
          <w:szCs w:val="22"/>
        </w:rPr>
        <w:t>Sprzedającego</w:t>
      </w:r>
      <w:r w:rsidRPr="003B6F30">
        <w:rPr>
          <w:rFonts w:asciiTheme="majorHAnsi" w:eastAsia="Times New Roman" w:hAnsiTheme="majorHAnsi" w:cs="Times New Roman"/>
          <w:color w:val="000000" w:themeColor="text1"/>
          <w:sz w:val="22"/>
          <w:szCs w:val="22"/>
        </w:rPr>
        <w:t xml:space="preserve">, którego oferta została wybrana, </w:t>
      </w:r>
      <w:r w:rsidR="0022341E">
        <w:rPr>
          <w:rFonts w:asciiTheme="majorHAnsi" w:eastAsia="Times New Roman" w:hAnsiTheme="majorHAnsi" w:cs="Times New Roman"/>
          <w:color w:val="000000" w:themeColor="text1"/>
          <w:sz w:val="22"/>
          <w:szCs w:val="22"/>
        </w:rPr>
        <w:t>Kupujący</w:t>
      </w:r>
      <w:r w:rsidRPr="003B6F30">
        <w:rPr>
          <w:rFonts w:asciiTheme="majorHAnsi" w:eastAsia="Times New Roman" w:hAnsiTheme="majorHAnsi" w:cs="Times New Roman"/>
          <w:color w:val="000000" w:themeColor="text1"/>
          <w:sz w:val="22"/>
          <w:szCs w:val="22"/>
        </w:rPr>
        <w:t xml:space="preserve"> ma prawo do podpisania Umowy z</w:t>
      </w:r>
      <w:r w:rsidR="0022341E">
        <w:rPr>
          <w:rFonts w:asciiTheme="majorHAnsi" w:eastAsia="Times New Roman" w:hAnsiTheme="majorHAnsi" w:cs="Times New Roman"/>
          <w:color w:val="000000" w:themeColor="text1"/>
          <w:sz w:val="22"/>
          <w:szCs w:val="22"/>
        </w:rPr>
        <w:t>e</w:t>
      </w:r>
      <w:r w:rsidRPr="003B6F30">
        <w:rPr>
          <w:rFonts w:asciiTheme="majorHAnsi" w:eastAsia="Times New Roman" w:hAnsiTheme="majorHAnsi" w:cs="Times New Roman"/>
          <w:color w:val="000000" w:themeColor="text1"/>
          <w:sz w:val="22"/>
          <w:szCs w:val="22"/>
        </w:rPr>
        <w:t xml:space="preserve"> </w:t>
      </w:r>
      <w:r w:rsidR="0022341E">
        <w:rPr>
          <w:rFonts w:asciiTheme="majorHAnsi" w:eastAsia="Times New Roman" w:hAnsiTheme="majorHAnsi" w:cs="Times New Roman"/>
          <w:color w:val="000000" w:themeColor="text1"/>
          <w:sz w:val="22"/>
          <w:szCs w:val="22"/>
        </w:rPr>
        <w:t>Sprzedający</w:t>
      </w:r>
      <w:r w:rsidRPr="003B6F30">
        <w:rPr>
          <w:rFonts w:asciiTheme="majorHAnsi" w:eastAsia="Times New Roman" w:hAnsiTheme="majorHAnsi" w:cs="Times New Roman"/>
          <w:color w:val="000000" w:themeColor="text1"/>
          <w:sz w:val="22"/>
          <w:szCs w:val="22"/>
        </w:rPr>
        <w:t>m, którego oferta uzyskała kolejną najwyższą liczbę punktów, bez przeprowadzania ponownego postępowania ofertowego.</w:t>
      </w:r>
    </w:p>
    <w:p w14:paraId="5CB42C86" w14:textId="1D39B6E8" w:rsidR="00574A3A" w:rsidRPr="00177BEF" w:rsidRDefault="00574A3A" w:rsidP="00537F75">
      <w:pPr>
        <w:widowControl w:val="0"/>
        <w:numPr>
          <w:ilvl w:val="1"/>
          <w:numId w:val="10"/>
        </w:numPr>
        <w:pBdr>
          <w:top w:val="nil"/>
          <w:left w:val="nil"/>
          <w:bottom w:val="nil"/>
          <w:right w:val="nil"/>
          <w:between w:val="nil"/>
        </w:pBdr>
        <w:suppressAutoHyphens/>
        <w:spacing w:after="120" w:line="264" w:lineRule="auto"/>
        <w:ind w:left="567" w:hanging="568"/>
        <w:jc w:val="both"/>
        <w:textAlignment w:val="top"/>
        <w:outlineLvl w:val="0"/>
        <w:rPr>
          <w:rFonts w:asciiTheme="majorHAnsi" w:hAnsiTheme="majorHAnsi" w:cs="Times New Roman"/>
          <w:color w:val="000000" w:themeColor="text1"/>
          <w:sz w:val="22"/>
          <w:szCs w:val="22"/>
        </w:rPr>
      </w:pPr>
      <w:r>
        <w:rPr>
          <w:rFonts w:asciiTheme="majorHAnsi" w:eastAsia="Times New Roman" w:hAnsiTheme="majorHAnsi" w:cs="Times New Roman"/>
          <w:color w:val="000000" w:themeColor="text1"/>
        </w:rPr>
        <w:t>K</w:t>
      </w:r>
      <w:r w:rsidRPr="00177BEF">
        <w:rPr>
          <w:rFonts w:asciiTheme="majorHAnsi" w:eastAsia="Times New Roman" w:hAnsiTheme="majorHAnsi" w:cs="Times New Roman"/>
          <w:color w:val="000000" w:themeColor="text1"/>
        </w:rPr>
        <w:t>upujący zastrzega sobie prawo do wzywania do uzupełnienia dokumentów wyłącznie w odniesieniu do najwyżej ocenionej oferty. </w:t>
      </w:r>
    </w:p>
    <w:p w14:paraId="071CFE87" w14:textId="00C0B248" w:rsidR="00574A3A" w:rsidRPr="00177BEF" w:rsidRDefault="00574A3A" w:rsidP="00537F75">
      <w:pPr>
        <w:widowControl w:val="0"/>
        <w:numPr>
          <w:ilvl w:val="1"/>
          <w:numId w:val="10"/>
        </w:numPr>
        <w:pBdr>
          <w:top w:val="nil"/>
          <w:left w:val="nil"/>
          <w:bottom w:val="nil"/>
          <w:right w:val="nil"/>
          <w:between w:val="nil"/>
        </w:pBdr>
        <w:suppressAutoHyphens/>
        <w:spacing w:after="120" w:line="264" w:lineRule="auto"/>
        <w:ind w:left="567" w:hanging="568"/>
        <w:jc w:val="both"/>
        <w:textAlignment w:val="top"/>
        <w:outlineLvl w:val="0"/>
        <w:rPr>
          <w:rFonts w:asciiTheme="majorHAnsi" w:hAnsiTheme="majorHAnsi" w:cs="Times New Roman"/>
          <w:color w:val="000000" w:themeColor="text1"/>
          <w:sz w:val="22"/>
          <w:szCs w:val="22"/>
        </w:rPr>
      </w:pPr>
      <w:r w:rsidRPr="00177BEF">
        <w:rPr>
          <w:rFonts w:asciiTheme="majorHAnsi" w:eastAsia="Times New Roman" w:hAnsiTheme="majorHAnsi" w:cs="Times New Roman"/>
          <w:color w:val="000000" w:themeColor="text1"/>
        </w:rPr>
        <w:t>W przypadku, gdy oferta najwyżej oceniona zostanie odrzucona (np. z powodu nieuzupełnienia dokumentów w wyznaczonym terminie, braku spełnienia warunków udziału w postępowaniu, bądź jej niezgodności z warunkami zamówienia),</w:t>
      </w:r>
      <w:r w:rsidR="002F00F6">
        <w:rPr>
          <w:rFonts w:asciiTheme="majorHAnsi" w:eastAsia="Times New Roman" w:hAnsiTheme="majorHAnsi" w:cs="Times New Roman"/>
          <w:color w:val="000000" w:themeColor="text1"/>
        </w:rPr>
        <w:t xml:space="preserve"> </w:t>
      </w:r>
      <w:r w:rsidRPr="00177BEF">
        <w:rPr>
          <w:rFonts w:asciiTheme="majorHAnsi" w:eastAsia="Times New Roman" w:hAnsiTheme="majorHAnsi" w:cs="Times New Roman"/>
          <w:color w:val="000000" w:themeColor="text1"/>
        </w:rPr>
        <w:t>Kupujący</w:t>
      </w:r>
      <w:r w:rsidR="002F00F6">
        <w:rPr>
          <w:rFonts w:asciiTheme="majorHAnsi" w:eastAsia="Times New Roman" w:hAnsiTheme="majorHAnsi" w:cs="Times New Roman"/>
          <w:color w:val="000000" w:themeColor="text1"/>
        </w:rPr>
        <w:t xml:space="preserve"> </w:t>
      </w:r>
      <w:r w:rsidRPr="00177BEF">
        <w:rPr>
          <w:rFonts w:asciiTheme="majorHAnsi" w:eastAsia="Times New Roman" w:hAnsiTheme="majorHAnsi" w:cs="Times New Roman"/>
          <w:color w:val="000000" w:themeColor="text1"/>
        </w:rPr>
        <w:t>wezwie do uzupełnienia dokumentów kolejnego wykonawcę, który uzyskał kolejną najwyższą liczbę punktów w rankingu. </w:t>
      </w:r>
    </w:p>
    <w:p w14:paraId="7E5D3F74" w14:textId="77777777" w:rsidR="00574A3A" w:rsidRPr="00177BEF" w:rsidRDefault="00574A3A" w:rsidP="00537F75">
      <w:pPr>
        <w:widowControl w:val="0"/>
        <w:numPr>
          <w:ilvl w:val="1"/>
          <w:numId w:val="10"/>
        </w:numPr>
        <w:pBdr>
          <w:top w:val="nil"/>
          <w:left w:val="nil"/>
          <w:bottom w:val="nil"/>
          <w:right w:val="nil"/>
          <w:between w:val="nil"/>
        </w:pBdr>
        <w:suppressAutoHyphens/>
        <w:spacing w:after="120" w:line="264" w:lineRule="auto"/>
        <w:ind w:left="567" w:hanging="568"/>
        <w:jc w:val="both"/>
        <w:textAlignment w:val="top"/>
        <w:outlineLvl w:val="0"/>
        <w:rPr>
          <w:rFonts w:asciiTheme="majorHAnsi" w:hAnsiTheme="majorHAnsi" w:cs="Times New Roman"/>
          <w:color w:val="000000" w:themeColor="text1"/>
          <w:sz w:val="22"/>
          <w:szCs w:val="22"/>
        </w:rPr>
      </w:pPr>
      <w:r w:rsidRPr="00177BEF">
        <w:rPr>
          <w:rFonts w:asciiTheme="majorHAnsi" w:eastAsia="Times New Roman" w:hAnsiTheme="majorHAnsi" w:cs="Times New Roman"/>
          <w:color w:val="000000" w:themeColor="text1"/>
        </w:rPr>
        <w:t>Proces ten będzie kontynuowany aż do momentu wybrania oferty, która spełnia wszystkie warunki i może zostać przyjęta do dalszego etapu postępowania. Taki zapis zapewnia, że Kupujący będzie prowadził postępowanie w sposób uporządkowany i efektywny, jednocześnie zachowując zasadę równego traktowania wykonawców. </w:t>
      </w:r>
    </w:p>
    <w:p w14:paraId="5A58511B" w14:textId="77777777" w:rsidR="00574A3A" w:rsidRPr="00177BEF" w:rsidRDefault="00574A3A" w:rsidP="00537F75">
      <w:pPr>
        <w:widowControl w:val="0"/>
        <w:numPr>
          <w:ilvl w:val="1"/>
          <w:numId w:val="10"/>
        </w:numPr>
        <w:pBdr>
          <w:top w:val="nil"/>
          <w:left w:val="nil"/>
          <w:bottom w:val="nil"/>
          <w:right w:val="nil"/>
          <w:between w:val="nil"/>
        </w:pBdr>
        <w:suppressAutoHyphens/>
        <w:spacing w:after="120" w:line="264" w:lineRule="auto"/>
        <w:ind w:left="567" w:hanging="568"/>
        <w:jc w:val="both"/>
        <w:textAlignment w:val="top"/>
        <w:outlineLvl w:val="0"/>
        <w:rPr>
          <w:rFonts w:asciiTheme="majorHAnsi" w:hAnsiTheme="majorHAnsi" w:cs="Times New Roman"/>
          <w:color w:val="000000" w:themeColor="text1"/>
          <w:sz w:val="22"/>
          <w:szCs w:val="22"/>
        </w:rPr>
      </w:pPr>
      <w:r w:rsidRPr="00177BEF">
        <w:rPr>
          <w:rFonts w:asciiTheme="majorHAnsi" w:eastAsia="Times New Roman" w:hAnsiTheme="majorHAnsi" w:cs="Times New Roman"/>
          <w:color w:val="000000" w:themeColor="text1"/>
        </w:rPr>
        <w:t xml:space="preserve">Jeżeli Sprzedający wyłoniony Uchyli się od podpisania umowy w wyznaczonym terminie, z innych przyczyn leżących po stronie Sprzedającego nie dojdzie do zawarcia umowy, </w:t>
      </w:r>
      <w:r w:rsidRPr="00177BEF">
        <w:rPr>
          <w:rFonts w:asciiTheme="majorHAnsi" w:eastAsia="Times New Roman" w:hAnsiTheme="majorHAnsi" w:cs="Times New Roman"/>
          <w:color w:val="000000" w:themeColor="text1"/>
        </w:rPr>
        <w:lastRenderedPageBreak/>
        <w:t>wówczas Kupujący ma prawo do wyboru kolejnego Sprzedającego z listy rankingowej, którego oferta uzyskała kolejną najwyższą liczbę punktów, bez konieczności ponownego prowadzenia postępowania. Proces ten będzie kontynuowany aż do momentu, gdy zostanie wybrana oferta, która spełnia wszystkie warunki i może zostać przyjęta do dalszego etapu.</w:t>
      </w:r>
    </w:p>
    <w:p w14:paraId="4BEA222C" w14:textId="77777777" w:rsidR="00574A3A" w:rsidRPr="00177BEF" w:rsidRDefault="00574A3A" w:rsidP="00177BEF">
      <w:pPr>
        <w:widowControl w:val="0"/>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color w:val="000000" w:themeColor="text1"/>
          <w:sz w:val="22"/>
          <w:szCs w:val="22"/>
        </w:rPr>
      </w:pPr>
    </w:p>
    <w:p w14:paraId="237C58AF" w14:textId="77777777" w:rsidR="004C7A8C" w:rsidRPr="003B6F30" w:rsidRDefault="004C7A8C" w:rsidP="003951C5">
      <w:pPr>
        <w:widowControl w:val="0"/>
        <w:pBdr>
          <w:top w:val="nil"/>
          <w:left w:val="nil"/>
          <w:bottom w:val="nil"/>
          <w:right w:val="nil"/>
          <w:between w:val="nil"/>
        </w:pBdr>
        <w:spacing w:after="120" w:line="264" w:lineRule="auto"/>
        <w:ind w:hanging="2"/>
        <w:rPr>
          <w:rFonts w:asciiTheme="majorHAnsi" w:eastAsia="Times New Roman" w:hAnsiTheme="majorHAnsi" w:cs="Times New Roman"/>
          <w:color w:val="000000"/>
          <w:sz w:val="22"/>
          <w:szCs w:val="22"/>
        </w:rPr>
      </w:pPr>
    </w:p>
    <w:p w14:paraId="6AE83C33" w14:textId="7A8EAB0A" w:rsidR="00F4135E" w:rsidRPr="003B6F30" w:rsidRDefault="00F4135E" w:rsidP="00537F7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Alignment w:val="top"/>
        <w:outlineLvl w:val="0"/>
        <w:rPr>
          <w:rFonts w:asciiTheme="majorHAnsi" w:hAnsiTheme="majorHAnsi"/>
          <w:sz w:val="22"/>
          <w:szCs w:val="22"/>
        </w:rPr>
      </w:pPr>
      <w:r w:rsidRPr="003B6F30">
        <w:rPr>
          <w:rFonts w:asciiTheme="majorHAnsi" w:hAnsiTheme="majorHAnsi"/>
          <w:b/>
          <w:bCs/>
          <w:sz w:val="22"/>
          <w:szCs w:val="22"/>
        </w:rPr>
        <w:t xml:space="preserve">ISTOTNE </w:t>
      </w:r>
      <w:r w:rsidRPr="003B6F30">
        <w:rPr>
          <w:rFonts w:asciiTheme="majorHAnsi" w:hAnsiTheme="majorHAnsi" w:cs="Times New Roman"/>
          <w:b/>
          <w:bCs/>
          <w:color w:val="000000"/>
          <w:kern w:val="0"/>
          <w:sz w:val="22"/>
          <w:szCs w:val="22"/>
        </w:rPr>
        <w:t>POSTANOWIENIA</w:t>
      </w:r>
      <w:r w:rsidR="00634304" w:rsidRPr="003B6F30">
        <w:rPr>
          <w:rFonts w:asciiTheme="majorHAnsi" w:hAnsiTheme="majorHAnsi"/>
          <w:b/>
          <w:bCs/>
          <w:sz w:val="22"/>
          <w:szCs w:val="22"/>
        </w:rPr>
        <w:t xml:space="preserve">, </w:t>
      </w:r>
      <w:r w:rsidRPr="003B6F30">
        <w:rPr>
          <w:rFonts w:asciiTheme="majorHAnsi" w:hAnsiTheme="majorHAnsi"/>
          <w:b/>
          <w:bCs/>
          <w:sz w:val="22"/>
          <w:szCs w:val="22"/>
        </w:rPr>
        <w:t xml:space="preserve">WARUNKI ZMIANY ISTOTNYCH POSTANOWIEŃ </w:t>
      </w:r>
      <w:r w:rsidR="00634304" w:rsidRPr="003B6F30">
        <w:rPr>
          <w:rFonts w:asciiTheme="majorHAnsi" w:hAnsiTheme="majorHAnsi"/>
          <w:b/>
          <w:bCs/>
          <w:sz w:val="22"/>
          <w:szCs w:val="22"/>
        </w:rPr>
        <w:t xml:space="preserve">ORAZ </w:t>
      </w:r>
      <w:r w:rsidR="00634304" w:rsidRPr="003B6F30">
        <w:rPr>
          <w:rFonts w:asciiTheme="majorHAnsi" w:hAnsiTheme="majorHAnsi" w:cs="Times New Roman"/>
          <w:b/>
          <w:bCs/>
          <w:color w:val="000000"/>
          <w:kern w:val="0"/>
          <w:sz w:val="22"/>
          <w:szCs w:val="22"/>
        </w:rPr>
        <w:t>WARUNKI</w:t>
      </w:r>
      <w:r w:rsidR="00634304" w:rsidRPr="003B6F30">
        <w:rPr>
          <w:rFonts w:asciiTheme="majorHAnsi" w:hAnsiTheme="majorHAnsi"/>
          <w:b/>
          <w:bCs/>
          <w:sz w:val="22"/>
          <w:szCs w:val="22"/>
        </w:rPr>
        <w:t xml:space="preserve"> ODSTĄPIENIA OD UMOWY</w:t>
      </w:r>
    </w:p>
    <w:p w14:paraId="0553C019" w14:textId="77777777" w:rsidR="00F4135E" w:rsidRPr="00100A8E" w:rsidRDefault="00F4135E" w:rsidP="003951C5">
      <w:pPr>
        <w:pBdr>
          <w:top w:val="nil"/>
          <w:left w:val="nil"/>
          <w:bottom w:val="nil"/>
          <w:right w:val="nil"/>
          <w:between w:val="nil"/>
        </w:pBdr>
        <w:spacing w:after="120" w:line="264" w:lineRule="auto"/>
        <w:jc w:val="both"/>
        <w:rPr>
          <w:rFonts w:asciiTheme="majorHAnsi" w:eastAsia="Times New Roman" w:hAnsiTheme="majorHAnsi" w:cs="Times New Roman"/>
          <w:bCs/>
          <w:sz w:val="22"/>
          <w:szCs w:val="22"/>
        </w:rPr>
      </w:pPr>
    </w:p>
    <w:p w14:paraId="3484D053" w14:textId="2A087317" w:rsidR="00F4135E" w:rsidRDefault="00815EC7" w:rsidP="00537F75">
      <w:pPr>
        <w:widowControl w:val="0"/>
        <w:numPr>
          <w:ilvl w:val="1"/>
          <w:numId w:val="10"/>
        </w:numPr>
        <w:pBdr>
          <w:top w:val="nil"/>
          <w:left w:val="nil"/>
          <w:bottom w:val="nil"/>
          <w:right w:val="nil"/>
          <w:between w:val="nil"/>
        </w:pBdr>
        <w:suppressAutoHyphens/>
        <w:spacing w:after="120" w:line="264" w:lineRule="auto"/>
        <w:ind w:left="2" w:hangingChars="1" w:hanging="2"/>
        <w:jc w:val="both"/>
        <w:textAlignment w:val="top"/>
        <w:outlineLvl w:val="0"/>
        <w:rPr>
          <w:rFonts w:ascii="Aptos Display" w:eastAsia="Aptos Display" w:hAnsi="Aptos Display" w:cs="Aptos Display"/>
          <w:color w:val="000000" w:themeColor="text1"/>
        </w:rPr>
      </w:pPr>
      <w:r w:rsidRPr="371DE32B">
        <w:rPr>
          <w:rFonts w:asciiTheme="majorHAnsi" w:eastAsia="Times New Roman" w:hAnsiTheme="majorHAnsi" w:cs="Times New Roman"/>
          <w:sz w:val="22"/>
          <w:szCs w:val="22"/>
        </w:rPr>
        <w:t xml:space="preserve">Istotne postanowienia umowy i warunki zmiany istotnych postanowień umowy zostały zawarte w załączniku nr 4 </w:t>
      </w:r>
      <w:r w:rsidR="005A765E" w:rsidRPr="371DE32B">
        <w:rPr>
          <w:rFonts w:asciiTheme="majorHAnsi" w:eastAsia="Times New Roman" w:hAnsiTheme="majorHAnsi" w:cs="Times New Roman"/>
          <w:sz w:val="22"/>
          <w:szCs w:val="22"/>
        </w:rPr>
        <w:t>wzór umowy.</w:t>
      </w:r>
    </w:p>
    <w:p w14:paraId="05A0D04D" w14:textId="5C5FAC05" w:rsidR="00F4135E" w:rsidRDefault="58E3ABAC" w:rsidP="00537F75">
      <w:pPr>
        <w:widowControl w:val="0"/>
        <w:numPr>
          <w:ilvl w:val="1"/>
          <w:numId w:val="10"/>
        </w:numPr>
        <w:pBdr>
          <w:top w:val="nil"/>
          <w:left w:val="nil"/>
          <w:bottom w:val="nil"/>
          <w:right w:val="nil"/>
          <w:between w:val="nil"/>
        </w:pBdr>
        <w:suppressAutoHyphens/>
        <w:spacing w:after="120" w:line="264" w:lineRule="auto"/>
        <w:ind w:left="2" w:hangingChars="1" w:hanging="2"/>
        <w:jc w:val="both"/>
        <w:textAlignment w:val="top"/>
        <w:outlineLvl w:val="0"/>
        <w:rPr>
          <w:rFonts w:ascii="Aptos Display" w:eastAsia="Aptos Display" w:hAnsi="Aptos Display" w:cs="Aptos Display"/>
          <w:color w:val="000000" w:themeColor="text1"/>
        </w:rPr>
      </w:pPr>
      <w:r w:rsidRPr="371DE32B">
        <w:rPr>
          <w:rFonts w:ascii="Aptos Display" w:eastAsia="Aptos Display" w:hAnsi="Aptos Display" w:cs="Aptos Display"/>
          <w:color w:val="000000" w:themeColor="text1"/>
          <w:sz w:val="22"/>
          <w:szCs w:val="22"/>
        </w:rPr>
        <w:t>Kupujący wymaga</w:t>
      </w:r>
      <w:r w:rsidR="1268E791" w:rsidRPr="371DE32B">
        <w:rPr>
          <w:rFonts w:ascii="Aptos Display" w:eastAsia="Aptos Display" w:hAnsi="Aptos Display" w:cs="Aptos Display"/>
          <w:color w:val="000000" w:themeColor="text1"/>
          <w:sz w:val="22"/>
          <w:szCs w:val="22"/>
        </w:rPr>
        <w:t>,</w:t>
      </w:r>
      <w:r w:rsidRPr="371DE32B">
        <w:rPr>
          <w:rFonts w:ascii="Aptos Display" w:eastAsia="Aptos Display" w:hAnsi="Aptos Display" w:cs="Aptos Display"/>
          <w:color w:val="000000" w:themeColor="text1"/>
          <w:sz w:val="22"/>
          <w:szCs w:val="22"/>
        </w:rPr>
        <w:t xml:space="preserve"> aby </w:t>
      </w:r>
      <w:r w:rsidRPr="371DE32B">
        <w:rPr>
          <w:rFonts w:ascii="Aptos Display" w:eastAsia="Aptos Display" w:hAnsi="Aptos Display" w:cs="Aptos Display"/>
          <w:sz w:val="22"/>
          <w:szCs w:val="22"/>
        </w:rPr>
        <w:t xml:space="preserve">Sprzedawca przed podpisaniem umowy posiadał </w:t>
      </w:r>
      <w:r w:rsidRPr="371DE32B">
        <w:rPr>
          <w:rFonts w:ascii="Aptos Display" w:eastAsia="Aptos Display" w:hAnsi="Aptos Display" w:cs="Aptos Display"/>
          <w:color w:val="000000" w:themeColor="text1"/>
          <w:sz w:val="22"/>
          <w:szCs w:val="22"/>
        </w:rPr>
        <w:t>aktualną Umowę Ubezpieczenia od odpowiedzialności cywilnej z tytułu prowadzonej działalności wraz z dowodem potwierdzającym opłacenie składki bądź raty składki, na kwotę nie niższą niż 500 000,00 zł</w:t>
      </w:r>
      <w:r w:rsidR="00286AA1">
        <w:rPr>
          <w:rFonts w:ascii="Aptos Display" w:eastAsia="Aptos Display" w:hAnsi="Aptos Display" w:cs="Aptos Display"/>
          <w:color w:val="000000" w:themeColor="text1"/>
          <w:sz w:val="22"/>
          <w:szCs w:val="22"/>
        </w:rPr>
        <w:t>.</w:t>
      </w:r>
    </w:p>
    <w:p w14:paraId="58817772" w14:textId="7350A3E5" w:rsidR="00F4135E" w:rsidRDefault="58E3ABAC" w:rsidP="00537F75">
      <w:pPr>
        <w:pStyle w:val="Akapitzlist"/>
        <w:widowControl w:val="0"/>
        <w:numPr>
          <w:ilvl w:val="1"/>
          <w:numId w:val="10"/>
        </w:numPr>
        <w:pBdr>
          <w:top w:val="nil"/>
          <w:left w:val="nil"/>
          <w:bottom w:val="nil"/>
          <w:right w:val="nil"/>
          <w:between w:val="nil"/>
        </w:pBdr>
        <w:suppressAutoHyphens/>
        <w:spacing w:after="120" w:line="264" w:lineRule="auto"/>
        <w:ind w:left="709" w:hanging="709"/>
        <w:jc w:val="both"/>
        <w:textAlignment w:val="top"/>
        <w:rPr>
          <w:rFonts w:ascii="Aptos Display" w:eastAsia="Aptos Display" w:hAnsi="Aptos Display" w:cs="Aptos Display"/>
          <w:color w:val="000000" w:themeColor="text1"/>
        </w:rPr>
      </w:pPr>
      <w:r w:rsidRPr="1C1628EA">
        <w:rPr>
          <w:rFonts w:ascii="Aptos Display" w:eastAsia="Aptos Display" w:hAnsi="Aptos Display" w:cs="Aptos Display"/>
          <w:color w:val="000000" w:themeColor="text1"/>
          <w:sz w:val="22"/>
          <w:szCs w:val="22"/>
        </w:rPr>
        <w:t xml:space="preserve">Kupujący utajnia załącznik do umowy Standardowe </w:t>
      </w:r>
      <w:r w:rsidR="00100A8E">
        <w:rPr>
          <w:rFonts w:ascii="Aptos Display" w:eastAsia="Aptos Display" w:hAnsi="Aptos Display" w:cs="Aptos Display"/>
          <w:color w:val="000000" w:themeColor="text1"/>
          <w:sz w:val="22"/>
          <w:szCs w:val="22"/>
        </w:rPr>
        <w:t>K</w:t>
      </w:r>
      <w:r w:rsidRPr="1C1628EA">
        <w:rPr>
          <w:rFonts w:ascii="Aptos Display" w:eastAsia="Aptos Display" w:hAnsi="Aptos Display" w:cs="Aptos Display"/>
          <w:color w:val="000000" w:themeColor="text1"/>
          <w:sz w:val="22"/>
          <w:szCs w:val="22"/>
        </w:rPr>
        <w:t>lauzule. Załącznik zostanie przekazany</w:t>
      </w:r>
      <w:r w:rsidR="00286AA1">
        <w:rPr>
          <w:rFonts w:ascii="Aptos Display" w:eastAsia="Aptos Display" w:hAnsi="Aptos Display" w:cs="Aptos Display"/>
          <w:color w:val="000000" w:themeColor="text1"/>
          <w:sz w:val="22"/>
          <w:szCs w:val="22"/>
        </w:rPr>
        <w:t xml:space="preserve"> </w:t>
      </w:r>
      <w:r w:rsidRPr="1C1628EA">
        <w:rPr>
          <w:rFonts w:ascii="Aptos Display" w:eastAsia="Aptos Display" w:hAnsi="Aptos Display" w:cs="Aptos Display"/>
          <w:color w:val="000000" w:themeColor="text1"/>
          <w:sz w:val="22"/>
          <w:szCs w:val="22"/>
        </w:rPr>
        <w:t>Sprzedawcy po złożeniu oświadczenia o zachowaniu poufności.</w:t>
      </w:r>
    </w:p>
    <w:p w14:paraId="21B1EC26"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bCs/>
          <w:sz w:val="22"/>
          <w:szCs w:val="22"/>
        </w:rPr>
      </w:pPr>
    </w:p>
    <w:p w14:paraId="488FC916" w14:textId="2D3C623B" w:rsidR="00E46194" w:rsidRPr="003B6F30" w:rsidRDefault="00E46194" w:rsidP="00537F7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Alignment w:val="top"/>
        <w:outlineLvl w:val="0"/>
        <w:rPr>
          <w:rFonts w:asciiTheme="majorHAnsi" w:hAnsiTheme="majorHAnsi"/>
          <w:b/>
          <w:bCs/>
          <w:sz w:val="22"/>
          <w:szCs w:val="22"/>
        </w:rPr>
      </w:pPr>
      <w:r w:rsidRPr="003B6F30">
        <w:rPr>
          <w:rFonts w:asciiTheme="majorHAnsi" w:hAnsiTheme="majorHAnsi" w:cs="Times New Roman"/>
          <w:b/>
          <w:bCs/>
          <w:color w:val="000000"/>
          <w:kern w:val="0"/>
          <w:sz w:val="22"/>
          <w:szCs w:val="22"/>
        </w:rPr>
        <w:t>POZOSTAŁE</w:t>
      </w:r>
      <w:r w:rsidRPr="003B6F30">
        <w:rPr>
          <w:rFonts w:asciiTheme="majorHAnsi" w:hAnsiTheme="majorHAnsi"/>
          <w:b/>
          <w:bCs/>
          <w:sz w:val="22"/>
          <w:szCs w:val="22"/>
        </w:rPr>
        <w:t xml:space="preserve"> INFORMACJE</w:t>
      </w:r>
    </w:p>
    <w:p w14:paraId="5BB0C601" w14:textId="77777777" w:rsidR="00F4135E" w:rsidRPr="00100A8E" w:rsidRDefault="00F4135E" w:rsidP="003951C5">
      <w:pPr>
        <w:pBdr>
          <w:top w:val="nil"/>
          <w:left w:val="nil"/>
          <w:bottom w:val="nil"/>
          <w:right w:val="nil"/>
          <w:between w:val="nil"/>
        </w:pBdr>
        <w:spacing w:after="120" w:line="264" w:lineRule="auto"/>
        <w:rPr>
          <w:rFonts w:asciiTheme="majorHAnsi" w:eastAsia="Times New Roman" w:hAnsiTheme="majorHAnsi" w:cs="Times New Roman"/>
          <w:b/>
          <w:sz w:val="22"/>
          <w:szCs w:val="22"/>
        </w:rPr>
      </w:pPr>
    </w:p>
    <w:p w14:paraId="6582B8C8" w14:textId="2D3FBBD0" w:rsidR="00677F75" w:rsidRPr="003B6F30" w:rsidRDefault="0022341E"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bCs/>
          <w:sz w:val="22"/>
          <w:szCs w:val="22"/>
        </w:rPr>
      </w:pPr>
      <w:r>
        <w:rPr>
          <w:rFonts w:asciiTheme="majorHAnsi" w:eastAsia="Times New Roman" w:hAnsiTheme="majorHAnsi" w:cs="Times New Roman"/>
          <w:bCs/>
          <w:sz w:val="22"/>
          <w:szCs w:val="22"/>
        </w:rPr>
        <w:t>Kupujący</w:t>
      </w:r>
      <w:r w:rsidR="00677F75" w:rsidRPr="003B6F30">
        <w:rPr>
          <w:rFonts w:asciiTheme="majorHAnsi" w:eastAsia="Times New Roman" w:hAnsiTheme="majorHAnsi" w:cs="Times New Roman"/>
          <w:bCs/>
          <w:sz w:val="22"/>
          <w:szCs w:val="22"/>
        </w:rPr>
        <w:t xml:space="preserve"> zastrzega sobie możliwość zmiany lub uzupełnienia treści zapytania ofertowego przed upływem terminu na składanie ofert Informacja o wprowadzeniu zmiany lub uzupełnieniu treści zapytania ofertowego zostanie opublikowana w miejscach publikacji zapytania.</w:t>
      </w:r>
    </w:p>
    <w:p w14:paraId="62F7C432" w14:textId="22262AAC" w:rsidR="00677F75" w:rsidRDefault="00677F75" w:rsidP="003951C5">
      <w:pPr>
        <w:pBdr>
          <w:top w:val="nil"/>
          <w:left w:val="nil"/>
          <w:bottom w:val="nil"/>
          <w:right w:val="nil"/>
          <w:between w:val="nil"/>
        </w:pBdr>
        <w:spacing w:after="120" w:line="264" w:lineRule="auto"/>
        <w:ind w:hanging="2"/>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 xml:space="preserve">Jeżeli wprowadzone zmiany lub uzupełnienia treści zapytania ofertowego będą wymagały zmiany treści ofert, </w:t>
      </w:r>
      <w:r w:rsidR="0022341E">
        <w:rPr>
          <w:rFonts w:asciiTheme="majorHAnsi" w:eastAsia="Times New Roman" w:hAnsiTheme="majorHAnsi" w:cs="Times New Roman"/>
          <w:bCs/>
          <w:sz w:val="22"/>
          <w:szCs w:val="22"/>
        </w:rPr>
        <w:t>Kupujący</w:t>
      </w:r>
      <w:r w:rsidRPr="003B6F30">
        <w:rPr>
          <w:rFonts w:asciiTheme="majorHAnsi" w:eastAsia="Times New Roman" w:hAnsiTheme="majorHAnsi" w:cs="Times New Roman"/>
          <w:bCs/>
          <w:sz w:val="22"/>
          <w:szCs w:val="22"/>
        </w:rPr>
        <w:t xml:space="preserve"> przedłuży termin składania ofert o czas potrzebny na dokonanie zmian w ofercie.</w:t>
      </w:r>
    </w:p>
    <w:p w14:paraId="113C671D" w14:textId="77777777" w:rsidR="004C7A8C" w:rsidRPr="003B6F30" w:rsidRDefault="004C7A8C" w:rsidP="003951C5">
      <w:pPr>
        <w:pBdr>
          <w:top w:val="nil"/>
          <w:left w:val="nil"/>
          <w:bottom w:val="nil"/>
          <w:right w:val="nil"/>
          <w:between w:val="nil"/>
        </w:pBdr>
        <w:spacing w:after="120" w:line="264" w:lineRule="auto"/>
        <w:jc w:val="both"/>
        <w:rPr>
          <w:rFonts w:asciiTheme="majorHAnsi" w:eastAsia="Times New Roman" w:hAnsiTheme="majorHAnsi" w:cs="Times New Roman"/>
          <w:bCs/>
          <w:sz w:val="22"/>
          <w:szCs w:val="22"/>
        </w:rPr>
      </w:pPr>
    </w:p>
    <w:p w14:paraId="562E8F73" w14:textId="7BB321D7" w:rsidR="00677F75" w:rsidRDefault="0022341E"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bCs/>
          <w:sz w:val="22"/>
          <w:szCs w:val="22"/>
        </w:rPr>
      </w:pPr>
      <w:r>
        <w:rPr>
          <w:rFonts w:asciiTheme="majorHAnsi" w:eastAsia="Times New Roman" w:hAnsiTheme="majorHAnsi" w:cs="Times New Roman"/>
          <w:bCs/>
          <w:sz w:val="22"/>
          <w:szCs w:val="22"/>
        </w:rPr>
        <w:t>Sprzedający</w:t>
      </w:r>
      <w:r w:rsidR="00677F75" w:rsidRPr="003B6F30">
        <w:rPr>
          <w:rFonts w:asciiTheme="majorHAnsi" w:eastAsia="Times New Roman" w:hAnsiTheme="majorHAnsi" w:cs="Times New Roman"/>
          <w:bCs/>
          <w:sz w:val="22"/>
          <w:szCs w:val="22"/>
        </w:rPr>
        <w:t xml:space="preserve"> ponosi wszelkie koszty związane z przygotowaniem i złożeniem oferty.</w:t>
      </w:r>
    </w:p>
    <w:p w14:paraId="730E0DC8"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bCs/>
          <w:sz w:val="22"/>
          <w:szCs w:val="22"/>
        </w:rPr>
      </w:pPr>
    </w:p>
    <w:p w14:paraId="53420E16" w14:textId="2279D393" w:rsidR="00677F75" w:rsidRDefault="0022341E"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sz w:val="22"/>
          <w:szCs w:val="22"/>
        </w:rPr>
      </w:pPr>
      <w:r>
        <w:rPr>
          <w:rFonts w:asciiTheme="majorHAnsi" w:eastAsia="Times New Roman" w:hAnsiTheme="majorHAnsi" w:cs="Times New Roman"/>
          <w:sz w:val="22"/>
          <w:szCs w:val="22"/>
        </w:rPr>
        <w:t>Sprzedający</w:t>
      </w:r>
      <w:r w:rsidR="00677F75" w:rsidRPr="003B6F30">
        <w:rPr>
          <w:rFonts w:asciiTheme="majorHAnsi" w:eastAsia="Times New Roman" w:hAnsiTheme="majorHAnsi" w:cs="Times New Roman"/>
          <w:sz w:val="22"/>
          <w:szCs w:val="22"/>
        </w:rPr>
        <w:t xml:space="preserve"> składający ofertę pozostaje nią związany przez okres 30 dni licząc od dnia upływu terminu składania oferty.</w:t>
      </w:r>
    </w:p>
    <w:p w14:paraId="438E72D8"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sz w:val="22"/>
          <w:szCs w:val="22"/>
        </w:rPr>
      </w:pPr>
    </w:p>
    <w:p w14:paraId="28233DA2" w14:textId="55F9E666" w:rsidR="00677F75" w:rsidRDefault="6BCE23F0"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sz w:val="22"/>
          <w:szCs w:val="22"/>
        </w:rPr>
      </w:pPr>
      <w:r w:rsidRPr="003B6F30">
        <w:rPr>
          <w:rFonts w:asciiTheme="majorHAnsi" w:eastAsia="Times New Roman" w:hAnsiTheme="majorHAnsi" w:cs="Times New Roman"/>
          <w:sz w:val="22"/>
          <w:szCs w:val="22"/>
        </w:rPr>
        <w:t>W</w:t>
      </w:r>
      <w:r w:rsidR="0BC78521" w:rsidRPr="003B6F30">
        <w:rPr>
          <w:rFonts w:asciiTheme="majorHAnsi" w:eastAsia="Times New Roman" w:hAnsiTheme="majorHAnsi" w:cs="Times New Roman"/>
          <w:sz w:val="22"/>
          <w:szCs w:val="22"/>
        </w:rPr>
        <w:t xml:space="preserve">ybór oferty najkorzystniejszej nie oznacza zaciągnięcia zobowiązania przez </w:t>
      </w:r>
      <w:r w:rsidR="0022341E">
        <w:rPr>
          <w:rFonts w:asciiTheme="majorHAnsi" w:eastAsia="Times New Roman" w:hAnsiTheme="majorHAnsi" w:cs="Times New Roman"/>
          <w:sz w:val="22"/>
          <w:szCs w:val="22"/>
        </w:rPr>
        <w:t>Kupującego</w:t>
      </w:r>
      <w:r w:rsidR="0BC78521" w:rsidRPr="003B6F30">
        <w:rPr>
          <w:rFonts w:asciiTheme="majorHAnsi" w:eastAsia="Times New Roman" w:hAnsiTheme="majorHAnsi" w:cs="Times New Roman"/>
          <w:sz w:val="22"/>
          <w:szCs w:val="22"/>
        </w:rPr>
        <w:t xml:space="preserve"> do zawarcia umowy z</w:t>
      </w:r>
      <w:r w:rsidR="008A2521">
        <w:rPr>
          <w:rFonts w:asciiTheme="majorHAnsi" w:eastAsia="Times New Roman" w:hAnsiTheme="majorHAnsi" w:cs="Times New Roman"/>
          <w:sz w:val="22"/>
          <w:szCs w:val="22"/>
        </w:rPr>
        <w:t>e</w:t>
      </w:r>
      <w:r w:rsidR="0BC78521" w:rsidRPr="003B6F30">
        <w:rPr>
          <w:rFonts w:asciiTheme="majorHAnsi" w:eastAsia="Times New Roman" w:hAnsiTheme="majorHAnsi" w:cs="Times New Roman"/>
          <w:sz w:val="22"/>
          <w:szCs w:val="22"/>
        </w:rPr>
        <w:t xml:space="preserve"> </w:t>
      </w:r>
      <w:r w:rsidR="008A2521">
        <w:rPr>
          <w:rFonts w:asciiTheme="majorHAnsi" w:eastAsia="Times New Roman" w:hAnsiTheme="majorHAnsi" w:cs="Times New Roman"/>
          <w:sz w:val="22"/>
          <w:szCs w:val="22"/>
        </w:rPr>
        <w:t>Sprzedającym</w:t>
      </w:r>
      <w:r w:rsidR="0BC78521" w:rsidRPr="003B6F30">
        <w:rPr>
          <w:rFonts w:asciiTheme="majorHAnsi" w:eastAsia="Times New Roman" w:hAnsiTheme="majorHAnsi" w:cs="Times New Roman"/>
          <w:sz w:val="22"/>
          <w:szCs w:val="22"/>
        </w:rPr>
        <w:t>.</w:t>
      </w:r>
    </w:p>
    <w:p w14:paraId="1C16D6E7" w14:textId="77777777" w:rsidR="004C7A8C" w:rsidRPr="003B6F30" w:rsidRDefault="004C7A8C" w:rsidP="003951C5">
      <w:pPr>
        <w:widowControl w:val="0"/>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sz w:val="22"/>
          <w:szCs w:val="22"/>
        </w:rPr>
      </w:pPr>
    </w:p>
    <w:p w14:paraId="6B0028F2" w14:textId="1EC4B727" w:rsidR="00677F75" w:rsidRPr="003B6F30" w:rsidRDefault="0022341E"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bCs/>
          <w:sz w:val="22"/>
          <w:szCs w:val="22"/>
        </w:rPr>
      </w:pPr>
      <w:r>
        <w:rPr>
          <w:rFonts w:asciiTheme="majorHAnsi" w:eastAsia="Times New Roman" w:hAnsiTheme="majorHAnsi" w:cs="Times New Roman"/>
          <w:bCs/>
          <w:sz w:val="22"/>
          <w:szCs w:val="22"/>
        </w:rPr>
        <w:t>Kupujący</w:t>
      </w:r>
      <w:r w:rsidR="00677F75" w:rsidRPr="003B6F30">
        <w:rPr>
          <w:rFonts w:asciiTheme="majorHAnsi" w:eastAsia="Times New Roman" w:hAnsiTheme="majorHAnsi" w:cs="Times New Roman"/>
          <w:bCs/>
          <w:sz w:val="22"/>
          <w:szCs w:val="22"/>
        </w:rPr>
        <w:t xml:space="preserve"> zastrzega sobie prawo do udzielenia </w:t>
      </w:r>
      <w:r>
        <w:rPr>
          <w:rFonts w:asciiTheme="majorHAnsi" w:eastAsia="Times New Roman" w:hAnsiTheme="majorHAnsi" w:cs="Times New Roman"/>
          <w:bCs/>
          <w:sz w:val="22"/>
          <w:szCs w:val="22"/>
        </w:rPr>
        <w:t>Sprzedającemu</w:t>
      </w:r>
      <w:r w:rsidR="00677F75" w:rsidRPr="003B6F30">
        <w:rPr>
          <w:rFonts w:asciiTheme="majorHAnsi" w:eastAsia="Times New Roman" w:hAnsiTheme="majorHAnsi" w:cs="Times New Roman"/>
          <w:bCs/>
          <w:sz w:val="22"/>
          <w:szCs w:val="22"/>
        </w:rPr>
        <w:t xml:space="preserve"> zamówień dodatkowych, nie objętych przedmiotem zamówienia podstawowego, w wysokości nie przekraczającej 50% wartości przedmiotu zamówienia podstawowego, niezbędnych do jego prawidłowego wykonania i wynikających </w:t>
      </w:r>
      <w:r w:rsidR="00677F75" w:rsidRPr="003B6F30">
        <w:rPr>
          <w:rFonts w:asciiTheme="majorHAnsi" w:eastAsia="Times New Roman" w:hAnsiTheme="majorHAnsi" w:cs="Times New Roman"/>
          <w:bCs/>
          <w:sz w:val="22"/>
          <w:szCs w:val="22"/>
        </w:rPr>
        <w:lastRenderedPageBreak/>
        <w:t>m.in.:</w:t>
      </w:r>
    </w:p>
    <w:p w14:paraId="002FB57E" w14:textId="6F08C054" w:rsidR="00677F75" w:rsidRPr="003B6F30" w:rsidRDefault="00677F75" w:rsidP="003951C5">
      <w:pPr>
        <w:pStyle w:val="Akapitzlist"/>
        <w:numPr>
          <w:ilvl w:val="0"/>
          <w:numId w:val="28"/>
        </w:numPr>
        <w:pBdr>
          <w:top w:val="nil"/>
          <w:left w:val="nil"/>
          <w:bottom w:val="nil"/>
          <w:right w:val="nil"/>
          <w:between w:val="nil"/>
        </w:pBdr>
        <w:spacing w:after="120" w:line="264"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z przyczyn technicznych lub gospodarczych oddzielenie zamówienia dodatkowego od przedmiotu zamówienia podstawowego wymagałoby poniesienia niewspółmiernie wysokich kosztów;</w:t>
      </w:r>
    </w:p>
    <w:p w14:paraId="415253B4" w14:textId="3DC73839" w:rsidR="00677F75" w:rsidRDefault="00677F75" w:rsidP="003951C5">
      <w:pPr>
        <w:pStyle w:val="Akapitzlist"/>
        <w:numPr>
          <w:ilvl w:val="0"/>
          <w:numId w:val="28"/>
        </w:numPr>
        <w:pBdr>
          <w:top w:val="nil"/>
          <w:left w:val="nil"/>
          <w:bottom w:val="nil"/>
          <w:right w:val="nil"/>
          <w:between w:val="nil"/>
        </w:pBdr>
        <w:spacing w:after="120" w:line="264"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wykonanie przedmiotu zamówienia podstawowego jest uzależnione od wykonania zamówienia dodatkowego.</w:t>
      </w:r>
    </w:p>
    <w:p w14:paraId="7483EC04" w14:textId="77777777" w:rsidR="004C7A8C" w:rsidRPr="004C7A8C" w:rsidRDefault="004C7A8C" w:rsidP="003951C5">
      <w:pPr>
        <w:pBdr>
          <w:top w:val="nil"/>
          <w:left w:val="nil"/>
          <w:bottom w:val="nil"/>
          <w:right w:val="nil"/>
          <w:between w:val="nil"/>
        </w:pBdr>
        <w:spacing w:after="120" w:line="264" w:lineRule="auto"/>
        <w:jc w:val="both"/>
        <w:rPr>
          <w:rFonts w:asciiTheme="majorHAnsi" w:eastAsia="Times New Roman" w:hAnsiTheme="majorHAnsi" w:cs="Times New Roman"/>
          <w:bCs/>
          <w:sz w:val="22"/>
          <w:szCs w:val="22"/>
        </w:rPr>
      </w:pPr>
    </w:p>
    <w:p w14:paraId="25E75C58" w14:textId="36B680AD" w:rsidR="00677F75" w:rsidRPr="003B6F30" w:rsidRDefault="00677F75"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sz w:val="22"/>
          <w:szCs w:val="22"/>
        </w:rPr>
      </w:pPr>
      <w:r w:rsidRPr="003B6F30">
        <w:rPr>
          <w:rFonts w:asciiTheme="majorHAnsi" w:eastAsia="Times New Roman" w:hAnsiTheme="majorHAnsi" w:cs="Times New Roman"/>
          <w:sz w:val="22"/>
          <w:szCs w:val="22"/>
        </w:rPr>
        <w:t>OCHRONA DANYCH OSOBOWYCH</w:t>
      </w:r>
    </w:p>
    <w:p w14:paraId="476D3A45" w14:textId="68358498" w:rsidR="00965C0C" w:rsidRPr="003B6F30" w:rsidRDefault="00965C0C" w:rsidP="003951C5">
      <w:pPr>
        <w:pBdr>
          <w:top w:val="nil"/>
          <w:left w:val="nil"/>
          <w:bottom w:val="nil"/>
          <w:right w:val="nil"/>
          <w:between w:val="nil"/>
        </w:pBdr>
        <w:spacing w:after="120" w:line="264"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 xml:space="preserve">W odniesieniu do danych osobowych zawartych w ofertach, </w:t>
      </w:r>
      <w:r>
        <w:rPr>
          <w:rFonts w:asciiTheme="majorHAnsi" w:eastAsia="Times New Roman" w:hAnsiTheme="majorHAnsi" w:cs="Times New Roman"/>
          <w:bCs/>
          <w:sz w:val="22"/>
          <w:szCs w:val="22"/>
        </w:rPr>
        <w:t>Kupujący</w:t>
      </w:r>
      <w:r w:rsidRPr="003B6F30">
        <w:rPr>
          <w:rFonts w:asciiTheme="majorHAnsi" w:eastAsia="Times New Roman" w:hAnsiTheme="majorHAnsi" w:cs="Times New Roman"/>
          <w:bCs/>
          <w:sz w:val="22"/>
          <w:szCs w:val="22"/>
        </w:rPr>
        <w:t xml:space="preserve"> z chwilą złożenia oferty stanie się administratorem tych danych w rozumieniu art. 4 pkt 7 Rozporządzenia Parlamentu Europejskiego i Rady (UE) 2016/679 z dnia 27 kwietnia 2016 r. w sprawie ochrony osób fizycznych w związku z</w:t>
      </w:r>
      <w:r w:rsidR="00B23901">
        <w:rPr>
          <w:rFonts w:asciiTheme="majorHAnsi" w:eastAsia="Times New Roman" w:hAnsiTheme="majorHAnsi" w:cs="Times New Roman"/>
          <w:bCs/>
          <w:sz w:val="22"/>
          <w:szCs w:val="22"/>
        </w:rPr>
        <w:t> </w:t>
      </w:r>
      <w:r w:rsidRPr="003B6F30">
        <w:rPr>
          <w:rFonts w:asciiTheme="majorHAnsi" w:eastAsia="Times New Roman" w:hAnsiTheme="majorHAnsi" w:cs="Times New Roman"/>
          <w:bCs/>
          <w:sz w:val="22"/>
          <w:szCs w:val="22"/>
        </w:rPr>
        <w:t xml:space="preserve">przetwarzaniem danych osobowych i w sprawie swobodnego przepływu takich danych oraz uchylenia dyrektywy 95/46/WE („RODO”). </w:t>
      </w:r>
      <w:r>
        <w:rPr>
          <w:rFonts w:asciiTheme="majorHAnsi" w:eastAsia="Times New Roman" w:hAnsiTheme="majorHAnsi" w:cs="Times New Roman"/>
          <w:bCs/>
          <w:sz w:val="22"/>
          <w:szCs w:val="22"/>
        </w:rPr>
        <w:t>Kupujący</w:t>
      </w:r>
      <w:r w:rsidRPr="003B6F30">
        <w:rPr>
          <w:rFonts w:asciiTheme="majorHAnsi" w:eastAsia="Times New Roman" w:hAnsiTheme="majorHAnsi" w:cs="Times New Roman"/>
          <w:bCs/>
          <w:sz w:val="22"/>
          <w:szCs w:val="22"/>
        </w:rPr>
        <w:t xml:space="preserve"> będzie przetwarzał te dane w celu oceny ofert, zawarcia umowy z wybranym </w:t>
      </w:r>
      <w:r>
        <w:rPr>
          <w:rFonts w:ascii="Aptos Display" w:eastAsia="Times New Roman" w:hAnsi="Aptos Display" w:cs="Times New Roman"/>
          <w:color w:val="000000"/>
          <w:sz w:val="22"/>
          <w:szCs w:val="22"/>
        </w:rPr>
        <w:t>Sprzedający</w:t>
      </w:r>
      <w:r w:rsidRPr="003B6F30">
        <w:rPr>
          <w:rFonts w:asciiTheme="majorHAnsi" w:eastAsia="Times New Roman" w:hAnsiTheme="majorHAnsi" w:cs="Times New Roman"/>
          <w:bCs/>
          <w:sz w:val="22"/>
          <w:szCs w:val="22"/>
        </w:rPr>
        <w:t xml:space="preserve"> oraz na potrzeby wykonywania umowy na realizację projektu, tj. na podstawie art. 6 ust. 1 lit. b) RODO.</w:t>
      </w:r>
    </w:p>
    <w:p w14:paraId="446156E9" w14:textId="0114DE4D" w:rsidR="00965C0C" w:rsidRPr="003B6F30" w:rsidRDefault="00965C0C" w:rsidP="003951C5">
      <w:pPr>
        <w:pBdr>
          <w:top w:val="nil"/>
          <w:left w:val="nil"/>
          <w:bottom w:val="nil"/>
          <w:right w:val="nil"/>
          <w:between w:val="nil"/>
        </w:pBdr>
        <w:spacing w:after="120" w:line="264" w:lineRule="auto"/>
        <w:ind w:hanging="2"/>
        <w:jc w:val="both"/>
        <w:rPr>
          <w:rFonts w:asciiTheme="majorHAnsi" w:eastAsia="Times New Roman" w:hAnsiTheme="majorHAnsi" w:cs="Times New Roman"/>
          <w:bCs/>
          <w:sz w:val="22"/>
          <w:szCs w:val="22"/>
        </w:rPr>
      </w:pPr>
      <w:r>
        <w:rPr>
          <w:rFonts w:asciiTheme="majorHAnsi" w:eastAsia="Times New Roman" w:hAnsiTheme="majorHAnsi" w:cs="Times New Roman"/>
          <w:bCs/>
          <w:sz w:val="22"/>
          <w:szCs w:val="22"/>
        </w:rPr>
        <w:t>Kupujący</w:t>
      </w:r>
      <w:r w:rsidRPr="003B6F30">
        <w:rPr>
          <w:rFonts w:asciiTheme="majorHAnsi" w:eastAsia="Times New Roman" w:hAnsiTheme="majorHAnsi" w:cs="Times New Roman"/>
          <w:bCs/>
          <w:sz w:val="22"/>
          <w:szCs w:val="22"/>
        </w:rPr>
        <w:t xml:space="preserve"> będzie przekazywał dane osobowe zawarte w złożonych ofertach, na podstawie właściwych przepisów prawa, upoważnionym organom i instytucjom uprawnionym do dokonywania kontroli projektów współfinansowanych ze środków pochodzących z budżetu Unii Europejskiej oraz ze środków krajowych. Dane te zostaną przekazane w szczególności Instytucji Odpowiedzialnej za Realizację Inwestycji.</w:t>
      </w:r>
    </w:p>
    <w:p w14:paraId="65500D6C" w14:textId="682CB054" w:rsidR="00965C0C" w:rsidRDefault="00965C0C" w:rsidP="003951C5">
      <w:pPr>
        <w:pBdr>
          <w:top w:val="nil"/>
          <w:left w:val="nil"/>
          <w:bottom w:val="nil"/>
          <w:right w:val="nil"/>
          <w:between w:val="nil"/>
        </w:pBdr>
        <w:spacing w:after="120" w:line="264" w:lineRule="auto"/>
        <w:ind w:hanging="2"/>
        <w:jc w:val="both"/>
        <w:rPr>
          <w:rFonts w:asciiTheme="majorHAnsi" w:eastAsia="Times New Roman" w:hAnsiTheme="majorHAnsi" w:cs="Times New Roman"/>
          <w:sz w:val="22"/>
          <w:szCs w:val="22"/>
        </w:rPr>
      </w:pPr>
      <w:r>
        <w:rPr>
          <w:rFonts w:asciiTheme="majorHAnsi" w:eastAsia="Times New Roman" w:hAnsiTheme="majorHAnsi" w:cs="Times New Roman"/>
          <w:bCs/>
          <w:sz w:val="22"/>
          <w:szCs w:val="22"/>
        </w:rPr>
        <w:t>Kupujący</w:t>
      </w:r>
      <w:r w:rsidRPr="003B6F30">
        <w:rPr>
          <w:rFonts w:asciiTheme="majorHAnsi" w:eastAsia="Times New Roman" w:hAnsiTheme="majorHAnsi" w:cs="Times New Roman"/>
          <w:sz w:val="22"/>
          <w:szCs w:val="22"/>
        </w:rPr>
        <w:t xml:space="preserve"> będzie przetwarzał dane osobowe w okresie, w jakim jest on zobowiązany z mocy właściwych przepisów prawa do przechowywania całej dokumentacji związanej z projektem.</w:t>
      </w:r>
    </w:p>
    <w:p w14:paraId="4B1FCDD6" w14:textId="77777777" w:rsidR="00965C0C" w:rsidRPr="00B11000" w:rsidRDefault="00965C0C" w:rsidP="003951C5">
      <w:pPr>
        <w:pBdr>
          <w:top w:val="nil"/>
          <w:left w:val="nil"/>
          <w:bottom w:val="nil"/>
          <w:right w:val="nil"/>
          <w:between w:val="nil"/>
        </w:pBdr>
        <w:spacing w:after="120" w:line="264" w:lineRule="auto"/>
        <w:ind w:hanging="2"/>
        <w:jc w:val="both"/>
        <w:rPr>
          <w:rFonts w:asciiTheme="majorHAnsi" w:eastAsia="Times New Roman" w:hAnsiTheme="majorHAnsi" w:cs="Times New Roman"/>
          <w:sz w:val="22"/>
          <w:szCs w:val="22"/>
        </w:rPr>
      </w:pPr>
    </w:p>
    <w:p w14:paraId="1E287046" w14:textId="735EE6B3" w:rsidR="00965C0C" w:rsidRPr="00DF3DED" w:rsidRDefault="00965C0C" w:rsidP="003951C5">
      <w:pPr>
        <w:suppressAutoHyphens/>
        <w:spacing w:after="120" w:line="264" w:lineRule="auto"/>
        <w:jc w:val="both"/>
        <w:rPr>
          <w:rFonts w:asciiTheme="majorHAnsi" w:hAnsiTheme="majorHAnsi" w:cs="Calibri"/>
          <w:color w:val="000000" w:themeColor="text1"/>
          <w:sz w:val="22"/>
          <w:szCs w:val="22"/>
        </w:rPr>
      </w:pPr>
      <w:r w:rsidRPr="371DE32B">
        <w:rPr>
          <w:rFonts w:asciiTheme="majorHAnsi" w:hAnsiTheme="majorHAnsi" w:cs="Calibri"/>
          <w:color w:val="000000" w:themeColor="text1"/>
          <w:sz w:val="22"/>
          <w:szCs w:val="22"/>
        </w:rPr>
        <w:t>Realizując obowiązek informacyjny w związku z wymaganiami art. 13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w:t>
      </w:r>
      <w:r w:rsidR="00B23901">
        <w:rPr>
          <w:rFonts w:asciiTheme="majorHAnsi" w:hAnsiTheme="majorHAnsi" w:cs="Calibri"/>
          <w:color w:val="000000" w:themeColor="text1"/>
          <w:sz w:val="22"/>
          <w:szCs w:val="22"/>
        </w:rPr>
        <w:t> </w:t>
      </w:r>
      <w:r w:rsidRPr="371DE32B">
        <w:rPr>
          <w:rFonts w:asciiTheme="majorHAnsi" w:hAnsiTheme="majorHAnsi" w:cs="Calibri"/>
          <w:color w:val="000000" w:themeColor="text1"/>
          <w:sz w:val="22"/>
          <w:szCs w:val="22"/>
        </w:rPr>
        <w:t>119 z 04.05.2016, str. 1 z późn. zm.), (dalej: „RODO”)</w:t>
      </w:r>
      <w:r w:rsidR="00B23901">
        <w:rPr>
          <w:rFonts w:asciiTheme="majorHAnsi" w:hAnsiTheme="majorHAnsi" w:cs="Calibri"/>
          <w:color w:val="000000" w:themeColor="text1"/>
          <w:sz w:val="22"/>
          <w:szCs w:val="22"/>
        </w:rPr>
        <w:t>,</w:t>
      </w:r>
      <w:r w:rsidRPr="371DE32B">
        <w:rPr>
          <w:rFonts w:asciiTheme="majorHAnsi" w:hAnsiTheme="majorHAnsi" w:cs="Calibri"/>
          <w:color w:val="000000" w:themeColor="text1"/>
          <w:sz w:val="22"/>
          <w:szCs w:val="22"/>
        </w:rPr>
        <w:t xml:space="preserve"> informujemy, że:</w:t>
      </w:r>
    </w:p>
    <w:p w14:paraId="1067E5A1" w14:textId="706D76FF" w:rsidR="00965C0C" w:rsidRPr="000B2B77" w:rsidRDefault="00965C0C" w:rsidP="003951C5">
      <w:pPr>
        <w:numPr>
          <w:ilvl w:val="0"/>
          <w:numId w:val="43"/>
        </w:numPr>
        <w:suppressAutoHyphens/>
        <w:spacing w:after="120" w:line="264" w:lineRule="auto"/>
        <w:jc w:val="both"/>
        <w:rPr>
          <w:rFonts w:asciiTheme="majorHAnsi" w:hAnsiTheme="majorHAnsi" w:cs="Calibri"/>
          <w:color w:val="000000" w:themeColor="text1"/>
          <w:sz w:val="22"/>
          <w:szCs w:val="22"/>
        </w:rPr>
      </w:pPr>
      <w:r w:rsidRPr="00DF3DED">
        <w:rPr>
          <w:rFonts w:asciiTheme="majorHAnsi" w:hAnsiTheme="majorHAnsi" w:cs="Calibri"/>
          <w:color w:val="000000" w:themeColor="text1"/>
          <w:sz w:val="22"/>
          <w:szCs w:val="22"/>
        </w:rPr>
        <w:t xml:space="preserve">Administratorem danych osobowych </w:t>
      </w:r>
      <w:r>
        <w:rPr>
          <w:rFonts w:asciiTheme="majorHAnsi" w:hAnsiTheme="majorHAnsi" w:cs="Calibri"/>
          <w:color w:val="000000" w:themeColor="text1"/>
          <w:sz w:val="22"/>
          <w:szCs w:val="22"/>
        </w:rPr>
        <w:t>Sprzedającego</w:t>
      </w:r>
      <w:r w:rsidRPr="00DF3DED">
        <w:rPr>
          <w:rFonts w:asciiTheme="majorHAnsi" w:hAnsiTheme="majorHAnsi" w:cs="Calibri"/>
          <w:color w:val="000000" w:themeColor="text1"/>
          <w:sz w:val="22"/>
          <w:szCs w:val="22"/>
        </w:rPr>
        <w:t xml:space="preserve"> jest </w:t>
      </w:r>
      <w:r>
        <w:rPr>
          <w:rFonts w:asciiTheme="majorHAnsi" w:hAnsiTheme="majorHAnsi" w:cs="Calibri"/>
          <w:color w:val="000000" w:themeColor="text1"/>
          <w:sz w:val="22"/>
          <w:szCs w:val="22"/>
        </w:rPr>
        <w:t xml:space="preserve">LUX MED Onkologia sp. z o.o. </w:t>
      </w:r>
      <w:r w:rsidRPr="000B2B77">
        <w:rPr>
          <w:rFonts w:asciiTheme="majorHAnsi" w:hAnsiTheme="majorHAnsi" w:cs="Calibri"/>
          <w:color w:val="000000" w:themeColor="text1"/>
          <w:sz w:val="22"/>
          <w:szCs w:val="22"/>
        </w:rPr>
        <w:t>z siedzibą w Warszawie (01-748) ul. Szamocka 6</w:t>
      </w:r>
      <w:r>
        <w:rPr>
          <w:rFonts w:asciiTheme="majorHAnsi" w:hAnsiTheme="majorHAnsi" w:cs="Calibri"/>
          <w:color w:val="000000" w:themeColor="text1"/>
          <w:sz w:val="22"/>
          <w:szCs w:val="22"/>
        </w:rPr>
        <w:t xml:space="preserve"> </w:t>
      </w:r>
      <w:r w:rsidRPr="000B2B77">
        <w:rPr>
          <w:rFonts w:asciiTheme="majorHAnsi" w:hAnsiTheme="majorHAnsi" w:cs="Calibri"/>
          <w:color w:val="000000" w:themeColor="text1"/>
          <w:sz w:val="22"/>
          <w:szCs w:val="22"/>
        </w:rPr>
        <w:t xml:space="preserve">(dalej: </w:t>
      </w:r>
      <w:r>
        <w:rPr>
          <w:rFonts w:asciiTheme="majorHAnsi" w:hAnsiTheme="majorHAnsi" w:cs="Calibri"/>
          <w:color w:val="000000" w:themeColor="text1"/>
          <w:sz w:val="22"/>
          <w:szCs w:val="22"/>
        </w:rPr>
        <w:t>„Administrator</w:t>
      </w:r>
      <w:r w:rsidRPr="000B2B77">
        <w:rPr>
          <w:rFonts w:asciiTheme="majorHAnsi" w:hAnsiTheme="majorHAnsi" w:cs="Calibri"/>
          <w:color w:val="000000" w:themeColor="text1"/>
          <w:sz w:val="22"/>
          <w:szCs w:val="22"/>
        </w:rPr>
        <w:t>”</w:t>
      </w:r>
      <w:r>
        <w:rPr>
          <w:rFonts w:asciiTheme="majorHAnsi" w:hAnsiTheme="majorHAnsi" w:cs="Calibri"/>
          <w:color w:val="000000" w:themeColor="text1"/>
          <w:sz w:val="22"/>
          <w:szCs w:val="22"/>
        </w:rPr>
        <w:t xml:space="preserve"> Lub „LUX MED Onkologia”</w:t>
      </w:r>
      <w:r w:rsidRPr="000B2B77">
        <w:rPr>
          <w:rFonts w:asciiTheme="majorHAnsi" w:hAnsiTheme="majorHAnsi" w:cs="Calibri"/>
          <w:color w:val="000000" w:themeColor="text1"/>
          <w:sz w:val="22"/>
          <w:szCs w:val="22"/>
        </w:rPr>
        <w:t>).</w:t>
      </w:r>
    </w:p>
    <w:p w14:paraId="7CE10DCD" w14:textId="77777777" w:rsidR="00965C0C" w:rsidRPr="00DF3DED" w:rsidRDefault="00965C0C" w:rsidP="003951C5">
      <w:pPr>
        <w:numPr>
          <w:ilvl w:val="0"/>
          <w:numId w:val="43"/>
        </w:numPr>
        <w:suppressAutoHyphens/>
        <w:spacing w:after="120" w:line="264" w:lineRule="auto"/>
        <w:jc w:val="both"/>
        <w:rPr>
          <w:rFonts w:asciiTheme="majorHAnsi" w:hAnsiTheme="majorHAnsi" w:cs="Calibri"/>
          <w:color w:val="000000" w:themeColor="text1"/>
          <w:sz w:val="22"/>
          <w:szCs w:val="22"/>
        </w:rPr>
      </w:pPr>
      <w:r w:rsidRPr="00DF3DED">
        <w:rPr>
          <w:rFonts w:asciiTheme="majorHAnsi" w:hAnsiTheme="majorHAnsi" w:cs="Calibri"/>
          <w:color w:val="000000" w:themeColor="text1"/>
          <w:sz w:val="22"/>
          <w:szCs w:val="22"/>
        </w:rPr>
        <w:t xml:space="preserve">Z </w:t>
      </w:r>
      <w:r>
        <w:rPr>
          <w:rFonts w:asciiTheme="majorHAnsi" w:hAnsiTheme="majorHAnsi" w:cs="Calibri"/>
          <w:color w:val="000000" w:themeColor="text1"/>
          <w:sz w:val="22"/>
          <w:szCs w:val="22"/>
        </w:rPr>
        <w:t>A</w:t>
      </w:r>
      <w:r w:rsidRPr="00DF3DED">
        <w:rPr>
          <w:rFonts w:asciiTheme="majorHAnsi" w:hAnsiTheme="majorHAnsi" w:cs="Calibri"/>
          <w:color w:val="000000" w:themeColor="text1"/>
          <w:sz w:val="22"/>
          <w:szCs w:val="22"/>
        </w:rPr>
        <w:t>dministratorem może Pan/Pani skontaktować się w następujący sposób:</w:t>
      </w:r>
    </w:p>
    <w:p w14:paraId="60DB7A24" w14:textId="59E7D315" w:rsidR="00965C0C" w:rsidRPr="00DF3DED" w:rsidRDefault="00965C0C" w:rsidP="003951C5">
      <w:pPr>
        <w:numPr>
          <w:ilvl w:val="0"/>
          <w:numId w:val="44"/>
        </w:numPr>
        <w:suppressAutoHyphens/>
        <w:spacing w:after="120" w:line="264" w:lineRule="auto"/>
        <w:ind w:left="993" w:hanging="284"/>
        <w:jc w:val="both"/>
        <w:rPr>
          <w:rFonts w:asciiTheme="majorHAnsi" w:hAnsiTheme="majorHAnsi" w:cs="Calibri"/>
          <w:color w:val="000000" w:themeColor="text1"/>
          <w:sz w:val="22"/>
          <w:szCs w:val="22"/>
        </w:rPr>
      </w:pPr>
      <w:r w:rsidRPr="00DF3DED">
        <w:rPr>
          <w:rFonts w:asciiTheme="majorHAnsi" w:hAnsiTheme="majorHAnsi" w:cs="Calibri"/>
          <w:color w:val="000000" w:themeColor="text1"/>
          <w:sz w:val="22"/>
          <w:szCs w:val="22"/>
        </w:rPr>
        <w:t xml:space="preserve">listownie na adres siedziby </w:t>
      </w:r>
      <w:r>
        <w:rPr>
          <w:rFonts w:asciiTheme="majorHAnsi" w:hAnsiTheme="majorHAnsi" w:cs="Calibri"/>
          <w:color w:val="000000" w:themeColor="text1"/>
          <w:sz w:val="22"/>
          <w:szCs w:val="22"/>
        </w:rPr>
        <w:t>A</w:t>
      </w:r>
      <w:r w:rsidRPr="00DF3DED">
        <w:rPr>
          <w:rFonts w:asciiTheme="majorHAnsi" w:hAnsiTheme="majorHAnsi" w:cs="Calibri"/>
          <w:color w:val="000000" w:themeColor="text1"/>
          <w:sz w:val="22"/>
          <w:szCs w:val="22"/>
        </w:rPr>
        <w:t xml:space="preserve">dministratora: </w:t>
      </w:r>
      <w:r w:rsidRPr="000B2B77">
        <w:rPr>
          <w:rFonts w:asciiTheme="majorHAnsi" w:hAnsiTheme="majorHAnsi" w:cs="Calibri"/>
          <w:color w:val="000000" w:themeColor="text1"/>
          <w:sz w:val="22"/>
          <w:szCs w:val="22"/>
        </w:rPr>
        <w:t>ul. Szamocka 6</w:t>
      </w:r>
      <w:r>
        <w:rPr>
          <w:rFonts w:asciiTheme="majorHAnsi" w:hAnsiTheme="majorHAnsi" w:cs="Calibri"/>
          <w:color w:val="000000" w:themeColor="text1"/>
          <w:sz w:val="22"/>
          <w:szCs w:val="22"/>
        </w:rPr>
        <w:t xml:space="preserve">, </w:t>
      </w:r>
      <w:r w:rsidRPr="000B2B77">
        <w:rPr>
          <w:rFonts w:asciiTheme="majorHAnsi" w:hAnsiTheme="majorHAnsi" w:cs="Calibri"/>
          <w:color w:val="000000" w:themeColor="text1"/>
          <w:sz w:val="22"/>
          <w:szCs w:val="22"/>
        </w:rPr>
        <w:t>01-748</w:t>
      </w:r>
      <w:r>
        <w:rPr>
          <w:rFonts w:asciiTheme="majorHAnsi" w:hAnsiTheme="majorHAnsi" w:cs="Calibri"/>
          <w:color w:val="000000" w:themeColor="text1"/>
          <w:sz w:val="22"/>
          <w:szCs w:val="22"/>
        </w:rPr>
        <w:t xml:space="preserve"> Warszawa</w:t>
      </w:r>
      <w:r w:rsidR="00B23901">
        <w:rPr>
          <w:rFonts w:asciiTheme="majorHAnsi" w:hAnsiTheme="majorHAnsi" w:cs="Calibri"/>
          <w:color w:val="000000" w:themeColor="text1"/>
          <w:sz w:val="22"/>
          <w:szCs w:val="22"/>
        </w:rPr>
        <w:t>.</w:t>
      </w:r>
    </w:p>
    <w:p w14:paraId="4335445A" w14:textId="621878D5" w:rsidR="00965C0C" w:rsidRPr="000F07F3" w:rsidRDefault="00965C0C" w:rsidP="003951C5">
      <w:pPr>
        <w:numPr>
          <w:ilvl w:val="0"/>
          <w:numId w:val="43"/>
        </w:numPr>
        <w:suppressAutoHyphens/>
        <w:spacing w:after="120" w:line="264" w:lineRule="auto"/>
        <w:jc w:val="both"/>
        <w:rPr>
          <w:rFonts w:asciiTheme="majorHAnsi" w:hAnsiTheme="majorHAnsi" w:cs="Calibri"/>
          <w:sz w:val="22"/>
          <w:szCs w:val="22"/>
        </w:rPr>
      </w:pPr>
      <w:r w:rsidRPr="000F07F3">
        <w:rPr>
          <w:rFonts w:asciiTheme="majorHAnsi" w:hAnsiTheme="majorHAnsi" w:cstheme="minorHAnsi"/>
          <w:sz w:val="22"/>
          <w:szCs w:val="22"/>
        </w:rPr>
        <w:t xml:space="preserve">We wszelkich sprawach związanych z przetwarzaniem danych osobowych przez LUX MED Onkologia można skontaktować się z powołanym w LUX MED Onkologia Inspektorem Ochrony Danych, Panią Katarzyną </w:t>
      </w:r>
      <w:r w:rsidR="00100A8E" w:rsidRPr="000F07F3">
        <w:rPr>
          <w:rFonts w:asciiTheme="majorHAnsi" w:hAnsiTheme="majorHAnsi" w:cstheme="minorHAnsi"/>
          <w:sz w:val="22"/>
          <w:szCs w:val="22"/>
        </w:rPr>
        <w:t>Pisarzewską</w:t>
      </w:r>
      <w:r w:rsidRPr="000F07F3">
        <w:rPr>
          <w:rFonts w:asciiTheme="majorHAnsi" w:hAnsiTheme="majorHAnsi" w:cstheme="minorHAnsi"/>
          <w:sz w:val="22"/>
          <w:szCs w:val="22"/>
        </w:rPr>
        <w:t xml:space="preserve">, dostępną pod adresem e-mail: </w:t>
      </w:r>
      <w:hyperlink r:id="rId15" w:history="1">
        <w:r w:rsidRPr="000F07F3">
          <w:rPr>
            <w:rStyle w:val="Hipercze"/>
            <w:rFonts w:asciiTheme="majorHAnsi" w:hAnsiTheme="majorHAnsi" w:cstheme="minorHAnsi"/>
            <w:sz w:val="22"/>
            <w:szCs w:val="22"/>
          </w:rPr>
          <w:t>daneosobowe@luxmed.pl</w:t>
        </w:r>
      </w:hyperlink>
      <w:r w:rsidRPr="000F07F3">
        <w:rPr>
          <w:rStyle w:val="Hipercze"/>
          <w:rFonts w:cstheme="minorHAnsi"/>
          <w:color w:val="000000"/>
          <w:sz w:val="18"/>
          <w:szCs w:val="22"/>
        </w:rPr>
        <w:t xml:space="preserve">. </w:t>
      </w:r>
      <w:r w:rsidRPr="000F07F3">
        <w:rPr>
          <w:rFonts w:asciiTheme="majorHAnsi" w:hAnsiTheme="majorHAnsi" w:cs="Calibri"/>
          <w:color w:val="000000" w:themeColor="text1"/>
          <w:sz w:val="22"/>
          <w:szCs w:val="22"/>
        </w:rPr>
        <w:t>Dane osobowe Sprzedającego przetwarzane będą w celu prowadzenia przedmiotowego postępowania o udzielenie zamówienia publicznego oraz jego rozstrzygnięcia, na podstawie art. 6 ust. 1 lit. c RODO</w:t>
      </w:r>
      <w:r w:rsidRPr="000F07F3">
        <w:rPr>
          <w:rFonts w:asciiTheme="majorHAnsi" w:hAnsiTheme="majorHAnsi" w:cs="Calibri"/>
          <w:sz w:val="22"/>
          <w:szCs w:val="22"/>
        </w:rPr>
        <w:t>,</w:t>
      </w:r>
      <w:r w:rsidR="000F07F3" w:rsidRPr="000F07F3">
        <w:rPr>
          <w:rFonts w:asciiTheme="majorHAnsi" w:hAnsiTheme="majorHAnsi" w:cs="Calibri"/>
          <w:sz w:val="22"/>
          <w:szCs w:val="22"/>
        </w:rPr>
        <w:t xml:space="preserve"> </w:t>
      </w:r>
      <w:r w:rsidRPr="000F07F3">
        <w:rPr>
          <w:rFonts w:asciiTheme="majorHAnsi" w:hAnsiTheme="majorHAnsi" w:cs="Calibri"/>
          <w:sz w:val="22"/>
          <w:szCs w:val="22"/>
        </w:rPr>
        <w:t>w związku z:</w:t>
      </w:r>
    </w:p>
    <w:p w14:paraId="6D8C02E4" w14:textId="327B194C" w:rsidR="00965C0C" w:rsidRPr="00DF3DED" w:rsidRDefault="00965C0C" w:rsidP="003951C5">
      <w:pPr>
        <w:numPr>
          <w:ilvl w:val="0"/>
          <w:numId w:val="48"/>
        </w:numPr>
        <w:suppressAutoHyphens/>
        <w:spacing w:after="120" w:line="264" w:lineRule="auto"/>
        <w:ind w:left="993" w:hanging="142"/>
        <w:jc w:val="both"/>
        <w:rPr>
          <w:rFonts w:asciiTheme="majorHAnsi" w:hAnsiTheme="majorHAnsi" w:cs="Calibri"/>
          <w:sz w:val="22"/>
          <w:szCs w:val="22"/>
        </w:rPr>
      </w:pPr>
      <w:r w:rsidRPr="00DF3DED">
        <w:rPr>
          <w:rFonts w:asciiTheme="majorHAnsi" w:hAnsiTheme="majorHAnsi" w:cs="Calibri"/>
          <w:sz w:val="22"/>
          <w:szCs w:val="22"/>
        </w:rPr>
        <w:t>ustawą z dnia 23 kwietnia 1964 r. Kodeks cywilny,</w:t>
      </w:r>
    </w:p>
    <w:p w14:paraId="2F57C8A2" w14:textId="5FE07C63" w:rsidR="00965C0C" w:rsidRPr="00DF3DED" w:rsidRDefault="00965C0C" w:rsidP="003951C5">
      <w:pPr>
        <w:numPr>
          <w:ilvl w:val="0"/>
          <w:numId w:val="48"/>
        </w:numPr>
        <w:suppressAutoHyphens/>
        <w:spacing w:after="120" w:line="264" w:lineRule="auto"/>
        <w:ind w:left="993" w:hanging="142"/>
        <w:jc w:val="both"/>
        <w:rPr>
          <w:rFonts w:asciiTheme="majorHAnsi" w:hAnsiTheme="majorHAnsi" w:cs="Calibri"/>
          <w:sz w:val="22"/>
          <w:szCs w:val="22"/>
        </w:rPr>
      </w:pPr>
      <w:r w:rsidRPr="00DF3DED">
        <w:rPr>
          <w:rFonts w:asciiTheme="majorHAnsi" w:hAnsiTheme="majorHAnsi" w:cs="Calibri"/>
          <w:sz w:val="22"/>
          <w:szCs w:val="22"/>
        </w:rPr>
        <w:t>ustawą z dnia 27 sierpnia 2009 r. o finansach publicznych,</w:t>
      </w:r>
    </w:p>
    <w:p w14:paraId="55B8C697" w14:textId="050227FF" w:rsidR="00965C0C" w:rsidRPr="00DF3DED" w:rsidRDefault="00965C0C" w:rsidP="003951C5">
      <w:pPr>
        <w:numPr>
          <w:ilvl w:val="0"/>
          <w:numId w:val="48"/>
        </w:numPr>
        <w:suppressAutoHyphens/>
        <w:spacing w:after="120" w:line="264" w:lineRule="auto"/>
        <w:ind w:left="993" w:hanging="142"/>
        <w:jc w:val="both"/>
        <w:rPr>
          <w:rFonts w:asciiTheme="majorHAnsi" w:hAnsiTheme="majorHAnsi" w:cs="Calibri"/>
          <w:sz w:val="22"/>
          <w:szCs w:val="22"/>
        </w:rPr>
      </w:pPr>
      <w:r w:rsidRPr="00DF3DED">
        <w:rPr>
          <w:rFonts w:asciiTheme="majorHAnsi" w:hAnsiTheme="majorHAnsi" w:cs="Calibri"/>
          <w:sz w:val="22"/>
          <w:szCs w:val="22"/>
        </w:rPr>
        <w:lastRenderedPageBreak/>
        <w:t>ustawą z dnia 11 września 2019 r. Prawo zamówień publicznych,</w:t>
      </w:r>
    </w:p>
    <w:p w14:paraId="2CA78398" w14:textId="3EC510B1" w:rsidR="00965C0C" w:rsidRPr="00A767CE" w:rsidRDefault="00965C0C" w:rsidP="003951C5">
      <w:pPr>
        <w:numPr>
          <w:ilvl w:val="0"/>
          <w:numId w:val="48"/>
        </w:numPr>
        <w:suppressAutoHyphens/>
        <w:spacing w:after="120" w:line="264" w:lineRule="auto"/>
        <w:ind w:left="993" w:hanging="142"/>
        <w:jc w:val="both"/>
        <w:rPr>
          <w:rFonts w:asciiTheme="majorHAnsi" w:hAnsiTheme="majorHAnsi" w:cs="Calibri"/>
          <w:sz w:val="22"/>
          <w:szCs w:val="22"/>
        </w:rPr>
      </w:pPr>
      <w:r w:rsidRPr="00A767CE">
        <w:rPr>
          <w:rFonts w:asciiTheme="majorHAnsi" w:hAnsiTheme="majorHAnsi" w:cs="Calibri"/>
          <w:sz w:val="22"/>
          <w:szCs w:val="22"/>
        </w:rPr>
        <w:t>ustawą z dnia 19 grudnia 2008 r. o partnerstwie publiczno-prywatnym</w:t>
      </w:r>
      <w:r w:rsidR="00C45FB2">
        <w:rPr>
          <w:rFonts w:asciiTheme="majorHAnsi" w:hAnsiTheme="majorHAnsi" w:cs="Calibri"/>
          <w:sz w:val="22"/>
          <w:szCs w:val="22"/>
        </w:rPr>
        <w:t>,</w:t>
      </w:r>
    </w:p>
    <w:p w14:paraId="317037E9" w14:textId="4F8D220B" w:rsidR="00965C0C" w:rsidRPr="00A767CE" w:rsidRDefault="00965C0C" w:rsidP="003951C5">
      <w:pPr>
        <w:numPr>
          <w:ilvl w:val="0"/>
          <w:numId w:val="48"/>
        </w:numPr>
        <w:suppressAutoHyphens/>
        <w:spacing w:after="120" w:line="264" w:lineRule="auto"/>
        <w:ind w:left="993" w:hanging="142"/>
        <w:jc w:val="both"/>
        <w:rPr>
          <w:rFonts w:asciiTheme="majorHAnsi" w:hAnsiTheme="majorHAnsi" w:cs="Calibri"/>
          <w:b/>
          <w:bCs/>
          <w:sz w:val="22"/>
          <w:szCs w:val="22"/>
        </w:rPr>
      </w:pPr>
      <w:r w:rsidRPr="00A767CE">
        <w:rPr>
          <w:rFonts w:asciiTheme="majorHAnsi" w:hAnsiTheme="majorHAnsi" w:cs="Calibri"/>
          <w:sz w:val="22"/>
          <w:szCs w:val="22"/>
        </w:rPr>
        <w:t xml:space="preserve">umową o </w:t>
      </w:r>
      <w:r w:rsidR="00A767CE" w:rsidRPr="00A767CE">
        <w:rPr>
          <w:rFonts w:asciiTheme="majorHAnsi" w:hAnsiTheme="majorHAnsi" w:cs="Calibri"/>
          <w:sz w:val="22"/>
          <w:szCs w:val="22"/>
        </w:rPr>
        <w:t>dofinansowanie KPOD.07.02-IP.10-0100/24/KPO/1452/2025/158</w:t>
      </w:r>
      <w:r w:rsidR="000F07F3">
        <w:rPr>
          <w:rFonts w:asciiTheme="majorHAnsi" w:hAnsiTheme="majorHAnsi" w:cs="Calibri"/>
          <w:sz w:val="22"/>
          <w:szCs w:val="22"/>
        </w:rPr>
        <w:t>.</w:t>
      </w:r>
    </w:p>
    <w:p w14:paraId="391DA961" w14:textId="06912219" w:rsidR="00965C0C" w:rsidRPr="00DF3DED" w:rsidRDefault="00965C0C" w:rsidP="003951C5">
      <w:pPr>
        <w:suppressAutoHyphens/>
        <w:spacing w:after="120" w:line="264" w:lineRule="auto"/>
        <w:ind w:left="851"/>
        <w:jc w:val="both"/>
        <w:rPr>
          <w:rFonts w:asciiTheme="majorHAnsi" w:hAnsiTheme="majorHAnsi" w:cs="Calibri"/>
          <w:sz w:val="22"/>
          <w:szCs w:val="22"/>
        </w:rPr>
      </w:pPr>
      <w:r w:rsidRPr="00A767CE">
        <w:rPr>
          <w:rFonts w:asciiTheme="majorHAnsi" w:hAnsiTheme="majorHAnsi" w:cs="Calibri"/>
          <w:sz w:val="22"/>
          <w:szCs w:val="22"/>
        </w:rPr>
        <w:t>Ponadto w</w:t>
      </w:r>
      <w:r w:rsidR="00C45FB2">
        <w:rPr>
          <w:rFonts w:asciiTheme="majorHAnsi" w:hAnsiTheme="majorHAnsi" w:cs="Calibri"/>
          <w:sz w:val="22"/>
          <w:szCs w:val="22"/>
        </w:rPr>
        <w:t xml:space="preserve"> </w:t>
      </w:r>
      <w:r w:rsidRPr="00A767CE">
        <w:rPr>
          <w:rFonts w:asciiTheme="majorHAnsi" w:hAnsiTheme="majorHAnsi" w:cs="Calibri"/>
          <w:sz w:val="22"/>
          <w:szCs w:val="22"/>
        </w:rPr>
        <w:t xml:space="preserve">przypadku wyboru oferty Sprzedającego jako najkorzystniejszej jego dane osobowe przetwarzane </w:t>
      </w:r>
      <w:r w:rsidRPr="00DF3DED">
        <w:rPr>
          <w:rFonts w:asciiTheme="majorHAnsi" w:hAnsiTheme="majorHAnsi" w:cs="Calibri"/>
          <w:sz w:val="22"/>
          <w:szCs w:val="22"/>
        </w:rPr>
        <w:t>będą w celu podpisania i realizacji umowy</w:t>
      </w:r>
      <w:r>
        <w:rPr>
          <w:rFonts w:asciiTheme="majorHAnsi" w:hAnsiTheme="majorHAnsi" w:cs="Calibri"/>
          <w:sz w:val="22"/>
          <w:szCs w:val="22"/>
        </w:rPr>
        <w:t xml:space="preserve"> w sprawie zamówienia publicznego, </w:t>
      </w:r>
      <w:r w:rsidRPr="0027317A">
        <w:rPr>
          <w:rFonts w:asciiTheme="majorHAnsi" w:hAnsiTheme="majorHAnsi" w:cs="Calibri"/>
          <w:sz w:val="22"/>
          <w:szCs w:val="22"/>
        </w:rPr>
        <w:t>a także udokumentowania postępowania o udzielenie zamówienia publicznego i jego archiwizacji</w:t>
      </w:r>
      <w:r>
        <w:rPr>
          <w:rFonts w:asciiTheme="majorHAnsi" w:hAnsiTheme="majorHAnsi" w:cs="Calibri"/>
          <w:sz w:val="22"/>
          <w:szCs w:val="22"/>
        </w:rPr>
        <w:t>,</w:t>
      </w:r>
      <w:r w:rsidRPr="00DF3DED">
        <w:rPr>
          <w:rFonts w:asciiTheme="majorHAnsi" w:hAnsiTheme="majorHAnsi" w:cs="Calibri"/>
          <w:sz w:val="22"/>
          <w:szCs w:val="22"/>
        </w:rPr>
        <w:t xml:space="preserve"> na podstawie art. 6 ust. 1 lit. b RODO.</w:t>
      </w:r>
    </w:p>
    <w:p w14:paraId="41F7CFDF" w14:textId="0DC7939B" w:rsidR="00965C0C" w:rsidRPr="00B11000" w:rsidRDefault="00965C0C" w:rsidP="003951C5">
      <w:pPr>
        <w:pStyle w:val="Default"/>
        <w:numPr>
          <w:ilvl w:val="0"/>
          <w:numId w:val="43"/>
        </w:numPr>
        <w:spacing w:after="120" w:line="264" w:lineRule="auto"/>
        <w:jc w:val="both"/>
        <w:rPr>
          <w:rFonts w:asciiTheme="majorHAnsi" w:hAnsiTheme="majorHAnsi" w:cstheme="minorHAnsi"/>
          <w:sz w:val="22"/>
          <w:szCs w:val="22"/>
        </w:rPr>
      </w:pPr>
      <w:r w:rsidRPr="0027317A">
        <w:rPr>
          <w:rFonts w:asciiTheme="majorHAnsi" w:hAnsiTheme="majorHAnsi" w:cstheme="minorHAnsi"/>
          <w:sz w:val="22"/>
          <w:szCs w:val="22"/>
        </w:rPr>
        <w:t xml:space="preserve">Z uwagi na konieczność zapewnienia </w:t>
      </w:r>
      <w:r>
        <w:rPr>
          <w:rFonts w:asciiTheme="majorHAnsi" w:hAnsiTheme="majorHAnsi" w:cstheme="minorHAnsi"/>
          <w:sz w:val="22"/>
          <w:szCs w:val="22"/>
        </w:rPr>
        <w:t>przez Administratora</w:t>
      </w:r>
      <w:r w:rsidRPr="0027317A">
        <w:rPr>
          <w:rFonts w:asciiTheme="majorHAnsi" w:hAnsiTheme="majorHAnsi" w:cstheme="minorHAnsi"/>
          <w:sz w:val="22"/>
          <w:szCs w:val="22"/>
        </w:rPr>
        <w:t xml:space="preserve"> odpowiedniej organizacji np. w</w:t>
      </w:r>
      <w:r w:rsidR="00C45FB2">
        <w:rPr>
          <w:rFonts w:asciiTheme="majorHAnsi" w:hAnsiTheme="majorHAnsi" w:cstheme="minorHAnsi"/>
          <w:sz w:val="22"/>
          <w:szCs w:val="22"/>
        </w:rPr>
        <w:t> </w:t>
      </w:r>
      <w:r w:rsidRPr="0027317A">
        <w:rPr>
          <w:rFonts w:asciiTheme="majorHAnsi" w:hAnsiTheme="majorHAnsi" w:cstheme="minorHAnsi"/>
          <w:sz w:val="22"/>
          <w:szCs w:val="22"/>
        </w:rPr>
        <w:t>zakresie infrastruktury informatycznej czy bieżących sprawach dotyczących działalności</w:t>
      </w:r>
      <w:r>
        <w:rPr>
          <w:rFonts w:asciiTheme="majorHAnsi" w:hAnsiTheme="majorHAnsi" w:cstheme="minorHAnsi"/>
          <w:sz w:val="22"/>
          <w:szCs w:val="22"/>
        </w:rPr>
        <w:t xml:space="preserve"> LUX MED Onkologia</w:t>
      </w:r>
      <w:r w:rsidRPr="0027317A">
        <w:rPr>
          <w:rFonts w:asciiTheme="majorHAnsi" w:hAnsiTheme="majorHAnsi" w:cstheme="minorHAnsi"/>
          <w:sz w:val="22"/>
          <w:szCs w:val="22"/>
        </w:rPr>
        <w:t xml:space="preserve"> jako przedsiębiorcy, dane osobowe mogą być przekazywane następującym kategoriom odbiorców:</w:t>
      </w:r>
    </w:p>
    <w:p w14:paraId="5AEE6B7C" w14:textId="38820153" w:rsidR="00965C0C" w:rsidRPr="0027317A" w:rsidRDefault="00965C0C" w:rsidP="003951C5">
      <w:pPr>
        <w:pStyle w:val="Default"/>
        <w:spacing w:after="120" w:line="264" w:lineRule="auto"/>
        <w:ind w:left="1068"/>
        <w:jc w:val="both"/>
        <w:rPr>
          <w:rFonts w:asciiTheme="majorHAnsi" w:hAnsiTheme="majorHAnsi" w:cstheme="minorHAnsi"/>
          <w:sz w:val="22"/>
          <w:szCs w:val="22"/>
        </w:rPr>
      </w:pPr>
      <w:r w:rsidRPr="0027317A">
        <w:rPr>
          <w:rFonts w:asciiTheme="majorHAnsi" w:hAnsiTheme="majorHAnsi" w:cstheme="minorHAnsi"/>
          <w:sz w:val="22"/>
          <w:szCs w:val="22"/>
        </w:rPr>
        <w:t xml:space="preserve">1) </w:t>
      </w:r>
      <w:r>
        <w:rPr>
          <w:rFonts w:asciiTheme="majorHAnsi" w:hAnsiTheme="majorHAnsi" w:cstheme="minorHAnsi"/>
          <w:sz w:val="22"/>
          <w:szCs w:val="22"/>
        </w:rPr>
        <w:t>sprzedającym</w:t>
      </w:r>
      <w:r w:rsidRPr="0027317A">
        <w:rPr>
          <w:rFonts w:asciiTheme="majorHAnsi" w:hAnsiTheme="majorHAnsi" w:cstheme="minorHAnsi"/>
          <w:sz w:val="22"/>
          <w:szCs w:val="22"/>
        </w:rPr>
        <w:t xml:space="preserve"> usług zaopatrujących LUX MED Onkologia w rozwiązania techniczne oraz organizacyjne, umożliwiające realizację naszych obowiązków oraz zarządzanie naszą organizacją (w szczególności </w:t>
      </w:r>
      <w:r>
        <w:rPr>
          <w:rFonts w:asciiTheme="majorHAnsi" w:hAnsiTheme="majorHAnsi" w:cstheme="minorHAnsi"/>
          <w:sz w:val="22"/>
          <w:szCs w:val="22"/>
        </w:rPr>
        <w:t>sprzedającym</w:t>
      </w:r>
      <w:r w:rsidRPr="0027317A">
        <w:rPr>
          <w:rFonts w:asciiTheme="majorHAnsi" w:hAnsiTheme="majorHAnsi" w:cstheme="minorHAnsi"/>
          <w:sz w:val="22"/>
          <w:szCs w:val="22"/>
        </w:rPr>
        <w:t xml:space="preserve"> usług teleinformatycznych, firmom kurierskim i</w:t>
      </w:r>
      <w:r w:rsidR="00C45FB2">
        <w:rPr>
          <w:rFonts w:asciiTheme="majorHAnsi" w:hAnsiTheme="majorHAnsi" w:cstheme="minorHAnsi"/>
          <w:sz w:val="22"/>
          <w:szCs w:val="22"/>
        </w:rPr>
        <w:t> </w:t>
      </w:r>
      <w:r w:rsidRPr="0027317A">
        <w:rPr>
          <w:rFonts w:asciiTheme="majorHAnsi" w:hAnsiTheme="majorHAnsi" w:cstheme="minorHAnsi"/>
          <w:sz w:val="22"/>
          <w:szCs w:val="22"/>
        </w:rPr>
        <w:t>pocztowym),</w:t>
      </w:r>
    </w:p>
    <w:p w14:paraId="079E6D36" w14:textId="4839BBC9" w:rsidR="00965C0C" w:rsidRPr="00B11000" w:rsidRDefault="00965C0C" w:rsidP="003951C5">
      <w:pPr>
        <w:pStyle w:val="Default"/>
        <w:spacing w:after="120" w:line="264" w:lineRule="auto"/>
        <w:ind w:left="1068"/>
        <w:jc w:val="both"/>
        <w:rPr>
          <w:rFonts w:asciiTheme="majorHAnsi" w:hAnsiTheme="majorHAnsi" w:cstheme="minorHAnsi"/>
          <w:sz w:val="22"/>
          <w:szCs w:val="22"/>
        </w:rPr>
      </w:pPr>
      <w:r w:rsidRPr="0027317A">
        <w:rPr>
          <w:rFonts w:asciiTheme="majorHAnsi" w:hAnsiTheme="majorHAnsi" w:cstheme="minorHAnsi"/>
          <w:sz w:val="22"/>
          <w:szCs w:val="22"/>
        </w:rPr>
        <w:t xml:space="preserve">2) </w:t>
      </w:r>
      <w:r>
        <w:rPr>
          <w:rFonts w:asciiTheme="majorHAnsi" w:hAnsiTheme="majorHAnsi" w:cstheme="minorHAnsi"/>
          <w:sz w:val="22"/>
          <w:szCs w:val="22"/>
        </w:rPr>
        <w:t>sprzedającym</w:t>
      </w:r>
      <w:r w:rsidRPr="0027317A">
        <w:rPr>
          <w:rFonts w:asciiTheme="majorHAnsi" w:hAnsiTheme="majorHAnsi" w:cstheme="minorHAnsi"/>
          <w:sz w:val="22"/>
          <w:szCs w:val="22"/>
        </w:rPr>
        <w:t xml:space="preserve"> usług prawnych i doradczych oraz wspierających LUX MED Onkologia w</w:t>
      </w:r>
      <w:r w:rsidR="00C45FB2">
        <w:rPr>
          <w:rFonts w:asciiTheme="majorHAnsi" w:hAnsiTheme="majorHAnsi" w:cstheme="minorHAnsi"/>
          <w:sz w:val="22"/>
          <w:szCs w:val="22"/>
        </w:rPr>
        <w:t> </w:t>
      </w:r>
      <w:r w:rsidRPr="0027317A">
        <w:rPr>
          <w:rFonts w:asciiTheme="majorHAnsi" w:hAnsiTheme="majorHAnsi" w:cstheme="minorHAnsi"/>
          <w:sz w:val="22"/>
          <w:szCs w:val="22"/>
        </w:rPr>
        <w:t>dochodzeniu należnych roszczeń (w szczególności kancelariom prawnym, firmom windykacyjnym).</w:t>
      </w:r>
    </w:p>
    <w:p w14:paraId="63D05914" w14:textId="365299B2" w:rsidR="00965C0C" w:rsidRPr="00DF3DED" w:rsidRDefault="00965C0C" w:rsidP="003951C5">
      <w:pPr>
        <w:numPr>
          <w:ilvl w:val="0"/>
          <w:numId w:val="49"/>
        </w:numPr>
        <w:suppressAutoHyphens/>
        <w:spacing w:after="120" w:line="264" w:lineRule="auto"/>
        <w:jc w:val="both"/>
        <w:rPr>
          <w:rFonts w:asciiTheme="majorHAnsi" w:hAnsiTheme="majorHAnsi" w:cs="Calibri"/>
          <w:color w:val="000000" w:themeColor="text1"/>
          <w:sz w:val="22"/>
          <w:szCs w:val="22"/>
        </w:rPr>
      </w:pPr>
      <w:r w:rsidRPr="00DF3DED">
        <w:rPr>
          <w:rFonts w:asciiTheme="majorHAnsi" w:hAnsiTheme="majorHAnsi" w:cs="Calibri"/>
          <w:color w:val="000000" w:themeColor="text1"/>
          <w:sz w:val="22"/>
          <w:szCs w:val="22"/>
        </w:rPr>
        <w:t xml:space="preserve">Dane osobowe </w:t>
      </w:r>
      <w:r>
        <w:rPr>
          <w:rFonts w:asciiTheme="majorHAnsi" w:hAnsiTheme="majorHAnsi" w:cs="Calibri"/>
          <w:color w:val="000000" w:themeColor="text1"/>
          <w:sz w:val="22"/>
          <w:szCs w:val="22"/>
        </w:rPr>
        <w:t>Sprzedającego</w:t>
      </w:r>
      <w:r w:rsidRPr="00DF3DED">
        <w:rPr>
          <w:rFonts w:asciiTheme="majorHAnsi" w:hAnsiTheme="majorHAnsi" w:cs="Calibri"/>
          <w:color w:val="000000" w:themeColor="text1"/>
          <w:sz w:val="22"/>
          <w:szCs w:val="22"/>
        </w:rPr>
        <w:t xml:space="preserve"> przetwarzane będą do czasu rozstrzygnięcia postępowania o</w:t>
      </w:r>
      <w:r w:rsidR="00C45FB2">
        <w:rPr>
          <w:rFonts w:asciiTheme="majorHAnsi" w:hAnsiTheme="majorHAnsi" w:cs="Calibri"/>
          <w:color w:val="000000" w:themeColor="text1"/>
          <w:sz w:val="22"/>
          <w:szCs w:val="22"/>
        </w:rPr>
        <w:t> </w:t>
      </w:r>
      <w:r w:rsidRPr="00DF3DED">
        <w:rPr>
          <w:rFonts w:asciiTheme="majorHAnsi" w:hAnsiTheme="majorHAnsi" w:cs="Calibri"/>
          <w:color w:val="000000" w:themeColor="text1"/>
          <w:sz w:val="22"/>
          <w:szCs w:val="22"/>
        </w:rPr>
        <w:t>udzielenie zamówienia publicznego. Dane będą następnie przechowywane w celach archiwalnych,</w:t>
      </w:r>
      <w:r>
        <w:rPr>
          <w:rFonts w:asciiTheme="majorHAnsi" w:hAnsiTheme="majorHAnsi" w:cs="Calibri"/>
          <w:color w:val="000000" w:themeColor="text1"/>
          <w:sz w:val="22"/>
          <w:szCs w:val="22"/>
        </w:rPr>
        <w:t xml:space="preserve"> </w:t>
      </w:r>
      <w:r w:rsidRPr="00DF3DED">
        <w:rPr>
          <w:rFonts w:asciiTheme="majorHAnsi" w:hAnsiTheme="majorHAnsi" w:cs="Calibri"/>
          <w:color w:val="000000" w:themeColor="text1"/>
          <w:sz w:val="22"/>
          <w:szCs w:val="22"/>
        </w:rPr>
        <w:t>przez okres:</w:t>
      </w:r>
    </w:p>
    <w:p w14:paraId="07397CD4" w14:textId="77777777" w:rsidR="00D85AB3" w:rsidRDefault="00965C0C">
      <w:pPr>
        <w:numPr>
          <w:ilvl w:val="0"/>
          <w:numId w:val="46"/>
        </w:numPr>
        <w:tabs>
          <w:tab w:val="left" w:pos="1134"/>
        </w:tabs>
        <w:suppressAutoHyphens/>
        <w:spacing w:after="120" w:line="264" w:lineRule="auto"/>
        <w:ind w:left="709" w:firstLine="131"/>
        <w:jc w:val="both"/>
        <w:rPr>
          <w:rFonts w:asciiTheme="majorHAnsi" w:hAnsiTheme="majorHAnsi" w:cs="Calibri"/>
          <w:color w:val="000000" w:themeColor="text1"/>
          <w:sz w:val="22"/>
          <w:szCs w:val="22"/>
        </w:rPr>
      </w:pPr>
      <w:r w:rsidRPr="00C45FB2">
        <w:rPr>
          <w:rFonts w:asciiTheme="majorHAnsi" w:hAnsiTheme="majorHAnsi" w:cs="Calibri"/>
          <w:color w:val="000000" w:themeColor="text1"/>
          <w:sz w:val="22"/>
          <w:szCs w:val="22"/>
        </w:rPr>
        <w:t>5 lat – w przypadku dokumentacji zamówień publicznych,</w:t>
      </w:r>
      <w:r w:rsidR="00C45FB2" w:rsidRPr="00C45FB2">
        <w:rPr>
          <w:rFonts w:asciiTheme="majorHAnsi" w:hAnsiTheme="majorHAnsi" w:cs="Calibri"/>
          <w:color w:val="000000" w:themeColor="text1"/>
          <w:sz w:val="22"/>
          <w:szCs w:val="22"/>
        </w:rPr>
        <w:t xml:space="preserve"> </w:t>
      </w:r>
      <w:r w:rsidRPr="00C45FB2">
        <w:rPr>
          <w:rFonts w:asciiTheme="majorHAnsi" w:hAnsiTheme="majorHAnsi" w:cs="Calibri"/>
          <w:color w:val="000000" w:themeColor="text1"/>
          <w:sz w:val="22"/>
          <w:szCs w:val="22"/>
        </w:rPr>
        <w:t>chyba że przepisy szczególne stanowią inaczej.</w:t>
      </w:r>
    </w:p>
    <w:p w14:paraId="61D20DCA" w14:textId="3C93A54E" w:rsidR="00965C0C" w:rsidRPr="00C45FB2" w:rsidRDefault="00965C0C">
      <w:pPr>
        <w:numPr>
          <w:ilvl w:val="0"/>
          <w:numId w:val="46"/>
        </w:numPr>
        <w:tabs>
          <w:tab w:val="left" w:pos="1134"/>
        </w:tabs>
        <w:suppressAutoHyphens/>
        <w:spacing w:after="120" w:line="264" w:lineRule="auto"/>
        <w:ind w:left="709" w:firstLine="131"/>
        <w:jc w:val="both"/>
        <w:rPr>
          <w:rFonts w:asciiTheme="majorHAnsi" w:hAnsiTheme="majorHAnsi" w:cs="Calibri"/>
          <w:color w:val="000000" w:themeColor="text1"/>
          <w:sz w:val="22"/>
          <w:szCs w:val="22"/>
        </w:rPr>
      </w:pPr>
      <w:r w:rsidRPr="00C45FB2">
        <w:rPr>
          <w:rFonts w:asciiTheme="majorHAnsi" w:hAnsiTheme="majorHAnsi" w:cs="Calibri"/>
          <w:color w:val="000000" w:themeColor="text1"/>
          <w:sz w:val="22"/>
          <w:szCs w:val="22"/>
        </w:rPr>
        <w:t xml:space="preserve"> W przypadku zamówień dofinansowanych ze środków zewnętrznych – przez okres trwałości projektu.</w:t>
      </w:r>
    </w:p>
    <w:p w14:paraId="5267E243" w14:textId="01505D17" w:rsidR="00965C0C" w:rsidRPr="00DF3DED" w:rsidRDefault="00965C0C" w:rsidP="003951C5">
      <w:pPr>
        <w:numPr>
          <w:ilvl w:val="0"/>
          <w:numId w:val="49"/>
        </w:numPr>
        <w:suppressAutoHyphens/>
        <w:spacing w:after="120" w:line="264" w:lineRule="auto"/>
        <w:jc w:val="both"/>
        <w:rPr>
          <w:rFonts w:asciiTheme="majorHAnsi" w:hAnsiTheme="majorHAnsi" w:cs="Calibri"/>
          <w:color w:val="000000" w:themeColor="text1"/>
          <w:sz w:val="22"/>
          <w:szCs w:val="22"/>
        </w:rPr>
      </w:pPr>
      <w:r w:rsidRPr="00AF0A64">
        <w:rPr>
          <w:rFonts w:asciiTheme="majorHAnsi" w:hAnsiTheme="majorHAnsi" w:cstheme="minorHAnsi"/>
          <w:sz w:val="22"/>
          <w:szCs w:val="22"/>
        </w:rPr>
        <w:t xml:space="preserve">Administrator zapewnia prawo dostępu do danych, prawo do ich sprostowania, prawo żądania ich usunięcia lub ograniczenia ich przetwarzania. Można także skorzystać z uprawnienia do złożenia wobec LUX MED Onkologia sprzeciwu wobec przetwarzania danych oraz prawa do przenoszenia danych do innego administratora danych. </w:t>
      </w:r>
      <w:r w:rsidRPr="00AF0A64">
        <w:rPr>
          <w:rFonts w:asciiTheme="majorHAnsi" w:hAnsiTheme="majorHAnsi" w:cstheme="minorHAnsi"/>
          <w:color w:val="000000" w:themeColor="text1"/>
          <w:sz w:val="22"/>
          <w:szCs w:val="22"/>
        </w:rPr>
        <w:t>W przypadku chęci skorzystania z</w:t>
      </w:r>
      <w:r w:rsidR="00C45FB2">
        <w:rPr>
          <w:rFonts w:asciiTheme="majorHAnsi" w:hAnsiTheme="majorHAnsi" w:cstheme="minorHAnsi"/>
          <w:color w:val="000000" w:themeColor="text1"/>
          <w:sz w:val="22"/>
          <w:szCs w:val="22"/>
        </w:rPr>
        <w:t> </w:t>
      </w:r>
      <w:r w:rsidRPr="00AF0A64">
        <w:rPr>
          <w:rFonts w:asciiTheme="majorHAnsi" w:hAnsiTheme="majorHAnsi" w:cstheme="minorHAnsi"/>
          <w:color w:val="000000" w:themeColor="text1"/>
          <w:sz w:val="22"/>
          <w:szCs w:val="22"/>
        </w:rPr>
        <w:t xml:space="preserve">któregokolwiek z tych uprawnień – </w:t>
      </w:r>
      <w:r>
        <w:rPr>
          <w:rFonts w:asciiTheme="majorHAnsi" w:hAnsiTheme="majorHAnsi" w:cstheme="minorHAnsi"/>
          <w:color w:val="000000" w:themeColor="text1"/>
          <w:sz w:val="22"/>
          <w:szCs w:val="22"/>
        </w:rPr>
        <w:t>Administrator</w:t>
      </w:r>
      <w:r w:rsidRPr="00AF0A64">
        <w:rPr>
          <w:rFonts w:asciiTheme="majorHAnsi" w:hAnsiTheme="majorHAnsi" w:cstheme="minorHAnsi"/>
          <w:color w:val="000000" w:themeColor="text1"/>
          <w:sz w:val="22"/>
          <w:szCs w:val="22"/>
        </w:rPr>
        <w:t xml:space="preserve"> prosi o kontakt z Inspektorem Ochrony Danych</w:t>
      </w:r>
      <w:r w:rsidRPr="00AF0A64">
        <w:rPr>
          <w:rFonts w:asciiTheme="majorHAnsi" w:hAnsiTheme="majorHAnsi" w:cstheme="minorHAnsi"/>
          <w:sz w:val="22"/>
          <w:szCs w:val="22"/>
        </w:rPr>
        <w:t xml:space="preserve"> pod adresem </w:t>
      </w:r>
      <w:hyperlink r:id="rId16" w:history="1">
        <w:r w:rsidRPr="00AF0A64">
          <w:rPr>
            <w:rStyle w:val="Hipercze"/>
            <w:rFonts w:asciiTheme="majorHAnsi" w:eastAsia="MS Minngs" w:hAnsiTheme="majorHAnsi" w:cstheme="minorHAnsi"/>
            <w:sz w:val="22"/>
            <w:szCs w:val="22"/>
          </w:rPr>
          <w:t>daneosobowe@luxmed.pl</w:t>
        </w:r>
      </w:hyperlink>
      <w:r w:rsidRPr="00AF0A64">
        <w:rPr>
          <w:rFonts w:asciiTheme="majorHAnsi" w:hAnsiTheme="majorHAnsi" w:cstheme="minorHAnsi"/>
          <w:sz w:val="22"/>
          <w:szCs w:val="22"/>
        </w:rPr>
        <w:t>. Administrator informuje także, że osobie, której dane dotyczą przysługuje prawo wniesienia skargi do organu nadzorującego przestrzeganie przepisów ochrony danych osobowych</w:t>
      </w:r>
      <w:r w:rsidRPr="00AF0A64">
        <w:rPr>
          <w:rFonts w:cstheme="minorHAnsi"/>
          <w:sz w:val="18"/>
          <w:szCs w:val="18"/>
        </w:rPr>
        <w:t>.</w:t>
      </w:r>
    </w:p>
    <w:p w14:paraId="7660030C" w14:textId="030FE2FF" w:rsidR="00965C0C" w:rsidRPr="003B6F30" w:rsidRDefault="00965C0C" w:rsidP="003951C5">
      <w:pPr>
        <w:pBdr>
          <w:top w:val="nil"/>
          <w:left w:val="nil"/>
          <w:bottom w:val="nil"/>
          <w:right w:val="nil"/>
          <w:between w:val="nil"/>
        </w:pBdr>
        <w:spacing w:after="120" w:line="264" w:lineRule="auto"/>
        <w:ind w:hanging="2"/>
        <w:jc w:val="both"/>
        <w:rPr>
          <w:rFonts w:asciiTheme="majorHAnsi" w:eastAsia="Times New Roman" w:hAnsiTheme="majorHAnsi" w:cs="Times New Roman"/>
          <w:bCs/>
          <w:sz w:val="22"/>
          <w:szCs w:val="22"/>
        </w:rPr>
      </w:pPr>
      <w:r w:rsidRPr="00AF0A64">
        <w:rPr>
          <w:rFonts w:asciiTheme="majorHAnsi" w:hAnsiTheme="majorHAnsi" w:cs="Calibri"/>
          <w:color w:val="000000" w:themeColor="text1"/>
          <w:sz w:val="22"/>
          <w:szCs w:val="22"/>
        </w:rPr>
        <w:t>Podani</w:t>
      </w:r>
      <w:r>
        <w:rPr>
          <w:rFonts w:asciiTheme="majorHAnsi" w:hAnsiTheme="majorHAnsi" w:cs="Calibri"/>
          <w:color w:val="000000" w:themeColor="text1"/>
          <w:sz w:val="22"/>
          <w:szCs w:val="22"/>
        </w:rPr>
        <w:t>e</w:t>
      </w:r>
      <w:r w:rsidRPr="00AF0A64">
        <w:rPr>
          <w:rFonts w:asciiTheme="majorHAnsi" w:hAnsiTheme="majorHAnsi" w:cs="Calibri"/>
          <w:color w:val="000000" w:themeColor="text1"/>
          <w:sz w:val="22"/>
          <w:szCs w:val="22"/>
        </w:rPr>
        <w:t xml:space="preserve"> danych osobowych </w:t>
      </w:r>
      <w:r>
        <w:rPr>
          <w:rFonts w:asciiTheme="majorHAnsi" w:hAnsiTheme="majorHAnsi" w:cs="Calibri"/>
          <w:color w:val="000000" w:themeColor="text1"/>
          <w:sz w:val="22"/>
          <w:szCs w:val="22"/>
        </w:rPr>
        <w:t>Sprzedającego</w:t>
      </w:r>
      <w:r w:rsidRPr="00AF0A64">
        <w:rPr>
          <w:rFonts w:asciiTheme="majorHAnsi" w:hAnsiTheme="majorHAnsi" w:cs="Calibri"/>
          <w:color w:val="000000" w:themeColor="text1"/>
          <w:sz w:val="22"/>
          <w:szCs w:val="22"/>
        </w:rPr>
        <w:t xml:space="preserve"> jest niezbędne do prowadzenia postępowania o udzielenie zamówienia publicznego i jego rozstrzygnięcia</w:t>
      </w:r>
      <w:r w:rsidRPr="00AF0A64">
        <w:rPr>
          <w:rFonts w:asciiTheme="majorHAnsi" w:hAnsiTheme="majorHAnsi" w:cs="Calibri"/>
          <w:sz w:val="22"/>
          <w:szCs w:val="22"/>
        </w:rPr>
        <w:t xml:space="preserve"> oraz w przypadku wyboru oferty </w:t>
      </w:r>
      <w:r>
        <w:rPr>
          <w:rFonts w:asciiTheme="majorHAnsi" w:hAnsiTheme="majorHAnsi" w:cs="Calibri"/>
          <w:sz w:val="22"/>
          <w:szCs w:val="22"/>
        </w:rPr>
        <w:t>Sprzedającego</w:t>
      </w:r>
      <w:r w:rsidRPr="00AF0A64">
        <w:rPr>
          <w:rFonts w:asciiTheme="majorHAnsi" w:hAnsiTheme="majorHAnsi" w:cs="Calibri"/>
          <w:sz w:val="22"/>
          <w:szCs w:val="22"/>
        </w:rPr>
        <w:t xml:space="preserve"> jako najkorzystniejszej – w celu podpisania i realizacji umowy. Brak tych danych uniemożliwi wzięcie udziału ww. postępowaniu oraz zawarcie ewentualnej umowy</w:t>
      </w:r>
      <w:r>
        <w:rPr>
          <w:rFonts w:asciiTheme="majorHAnsi" w:hAnsiTheme="majorHAnsi" w:cs="Calibri"/>
          <w:sz w:val="22"/>
          <w:szCs w:val="22"/>
        </w:rPr>
        <w:t>.</w:t>
      </w:r>
    </w:p>
    <w:p w14:paraId="5C61D3FA" w14:textId="1384077D" w:rsidR="00965C0C" w:rsidRPr="007C0205" w:rsidRDefault="00965C0C" w:rsidP="003951C5">
      <w:pPr>
        <w:pBdr>
          <w:top w:val="nil"/>
          <w:left w:val="nil"/>
          <w:bottom w:val="nil"/>
          <w:right w:val="nil"/>
          <w:between w:val="nil"/>
        </w:pBdr>
        <w:spacing w:after="120" w:line="264" w:lineRule="auto"/>
        <w:ind w:hanging="2"/>
        <w:jc w:val="both"/>
        <w:rPr>
          <w:rFonts w:asciiTheme="majorHAnsi" w:eastAsia="Times New Roman" w:hAnsiTheme="majorHAnsi" w:cs="Times New Roman"/>
          <w:sz w:val="22"/>
          <w:szCs w:val="22"/>
        </w:rPr>
      </w:pPr>
      <w:r>
        <w:rPr>
          <w:rFonts w:asciiTheme="majorHAnsi" w:eastAsia="Times New Roman" w:hAnsiTheme="majorHAnsi" w:cs="Times New Roman"/>
          <w:sz w:val="22"/>
          <w:szCs w:val="22"/>
        </w:rPr>
        <w:t>Kupujący</w:t>
      </w:r>
      <w:r w:rsidRPr="003B6F30">
        <w:rPr>
          <w:rFonts w:asciiTheme="majorHAnsi" w:eastAsia="Times New Roman" w:hAnsiTheme="majorHAnsi" w:cs="Times New Roman"/>
          <w:sz w:val="22"/>
          <w:szCs w:val="22"/>
        </w:rPr>
        <w:t xml:space="preserve"> będzie przetwarzał dane osobowe w okresie, w jakim jest on zobowiązany z mocy właściwych przepisów prawa do </w:t>
      </w:r>
      <w:r w:rsidRPr="007C0205">
        <w:rPr>
          <w:rFonts w:asciiTheme="majorHAnsi" w:eastAsia="Times New Roman" w:hAnsiTheme="majorHAnsi" w:cs="Times New Roman"/>
          <w:sz w:val="22"/>
          <w:szCs w:val="22"/>
        </w:rPr>
        <w:t>przechowywania całej dokumentacji związanej z projektem.</w:t>
      </w:r>
    </w:p>
    <w:p w14:paraId="18179DCE" w14:textId="77777777" w:rsidR="00AA71FA" w:rsidRPr="007C0205" w:rsidRDefault="00AA71FA" w:rsidP="00AA71FA">
      <w:pPr>
        <w:pBdr>
          <w:top w:val="nil"/>
          <w:left w:val="nil"/>
          <w:bottom w:val="nil"/>
          <w:right w:val="nil"/>
          <w:between w:val="nil"/>
        </w:pBdr>
        <w:spacing w:after="120" w:line="264" w:lineRule="auto"/>
        <w:ind w:hanging="2"/>
        <w:jc w:val="both"/>
        <w:rPr>
          <w:rFonts w:asciiTheme="majorHAnsi" w:eastAsia="Times New Roman" w:hAnsiTheme="majorHAnsi" w:cs="Times New Roman"/>
          <w:sz w:val="22"/>
          <w:szCs w:val="22"/>
        </w:rPr>
      </w:pPr>
    </w:p>
    <w:p w14:paraId="5D0D9FD8" w14:textId="77777777" w:rsidR="00AA71FA" w:rsidRPr="007C0205" w:rsidRDefault="00AA71FA"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sz w:val="22"/>
          <w:szCs w:val="22"/>
        </w:rPr>
      </w:pPr>
      <w:r w:rsidRPr="007C0205">
        <w:rPr>
          <w:rFonts w:asciiTheme="majorHAnsi" w:eastAsia="Times New Roman" w:hAnsiTheme="majorHAnsi" w:cs="Times New Roman"/>
          <w:sz w:val="22"/>
          <w:szCs w:val="22"/>
        </w:rPr>
        <w:lastRenderedPageBreak/>
        <w:t>Kupujący zastrzega, że:</w:t>
      </w:r>
    </w:p>
    <w:p w14:paraId="02D72C84" w14:textId="77777777" w:rsidR="004A56FC" w:rsidRPr="007C0205" w:rsidRDefault="004A56FC" w:rsidP="007C0205">
      <w:pPr>
        <w:pStyle w:val="paragraph"/>
        <w:numPr>
          <w:ilvl w:val="0"/>
          <w:numId w:val="60"/>
        </w:numPr>
        <w:spacing w:before="0" w:beforeAutospacing="0" w:after="0" w:afterAutospacing="0"/>
        <w:ind w:left="851" w:hanging="567"/>
        <w:jc w:val="both"/>
        <w:textAlignment w:val="baseline"/>
        <w:rPr>
          <w:rStyle w:val="normaltextrun"/>
          <w:rFonts w:asciiTheme="majorHAnsi" w:hAnsiTheme="majorHAnsi" w:cs="Segoe UI"/>
        </w:rPr>
      </w:pPr>
      <w:r w:rsidRPr="007C0205">
        <w:rPr>
          <w:rStyle w:val="normaltextrun"/>
          <w:rFonts w:asciiTheme="majorHAnsi" w:eastAsiaTheme="majorEastAsia" w:hAnsiTheme="majorHAnsi"/>
          <w:sz w:val="22"/>
          <w:szCs w:val="22"/>
          <w:bdr w:val="none" w:sz="0" w:space="0" w:color="auto" w:frame="1"/>
        </w:rPr>
        <w:t>ma prawo nie dokonać wyboru żadnej ze złożonych ofert;</w:t>
      </w:r>
    </w:p>
    <w:p w14:paraId="7F11DE8E" w14:textId="6DE199D3" w:rsidR="00FB53DB" w:rsidRPr="007C0205" w:rsidRDefault="00FB53DB" w:rsidP="007C0205">
      <w:pPr>
        <w:pStyle w:val="paragraph"/>
        <w:numPr>
          <w:ilvl w:val="0"/>
          <w:numId w:val="60"/>
        </w:numPr>
        <w:spacing w:before="0" w:beforeAutospacing="0" w:after="0" w:afterAutospacing="0"/>
        <w:ind w:left="851" w:hanging="567"/>
        <w:jc w:val="both"/>
        <w:textAlignment w:val="baseline"/>
        <w:rPr>
          <w:rFonts w:asciiTheme="majorHAnsi" w:hAnsiTheme="majorHAnsi" w:cs="Segoe UI"/>
        </w:rPr>
      </w:pPr>
      <w:r w:rsidRPr="007C0205">
        <w:rPr>
          <w:rStyle w:val="normaltextrun"/>
          <w:rFonts w:asciiTheme="majorHAnsi" w:eastAsiaTheme="majorEastAsia" w:hAnsiTheme="majorHAnsi" w:cs="Segoe UI"/>
          <w:sz w:val="22"/>
          <w:szCs w:val="22"/>
        </w:rPr>
        <w:t>ma możliwość unieważnienia postępowania ofertowego w dowolnym terminie w tym po terminie składania ofert bez podania przyczyny lub uprzedniego poinformowania Sprzedających;</w:t>
      </w:r>
      <w:r w:rsidRPr="007C0205">
        <w:rPr>
          <w:rStyle w:val="normaltextrun"/>
          <w:rFonts w:ascii="Arial" w:eastAsiaTheme="majorEastAsia" w:hAnsi="Arial" w:cs="Arial"/>
          <w:sz w:val="22"/>
          <w:szCs w:val="22"/>
        </w:rPr>
        <w:t> </w:t>
      </w:r>
      <w:r w:rsidRPr="007C0205">
        <w:rPr>
          <w:rStyle w:val="eop"/>
          <w:rFonts w:asciiTheme="majorHAnsi" w:eastAsiaTheme="majorEastAsia" w:hAnsiTheme="majorHAnsi" w:cs="Segoe UI"/>
          <w:sz w:val="22"/>
          <w:szCs w:val="22"/>
        </w:rPr>
        <w:t> </w:t>
      </w:r>
    </w:p>
    <w:p w14:paraId="6B93E16C" w14:textId="77777777" w:rsidR="00FB53DB" w:rsidRPr="007C0205" w:rsidRDefault="00FB53DB" w:rsidP="007C0205">
      <w:pPr>
        <w:pStyle w:val="paragraph"/>
        <w:numPr>
          <w:ilvl w:val="0"/>
          <w:numId w:val="60"/>
        </w:numPr>
        <w:spacing w:before="0" w:beforeAutospacing="0" w:after="0" w:afterAutospacing="0"/>
        <w:ind w:left="851" w:hanging="567"/>
        <w:jc w:val="both"/>
        <w:textAlignment w:val="baseline"/>
        <w:rPr>
          <w:rFonts w:asciiTheme="majorHAnsi" w:hAnsiTheme="majorHAnsi" w:cs="Segoe UI"/>
        </w:rPr>
      </w:pPr>
      <w:r w:rsidRPr="007C0205">
        <w:rPr>
          <w:rStyle w:val="normaltextrun"/>
          <w:rFonts w:asciiTheme="majorHAnsi" w:eastAsiaTheme="majorEastAsia" w:hAnsiTheme="majorHAnsi" w:cs="Segoe UI"/>
          <w:sz w:val="22"/>
          <w:szCs w:val="22"/>
        </w:rPr>
        <w:t>przed terminem składania ofert ma prawo zmienić lub uzupełnić dokumenty wchodzące w skład zapytania ofertowego, które staną się jego integralną częścią;</w:t>
      </w:r>
      <w:r w:rsidRPr="007C0205">
        <w:rPr>
          <w:rStyle w:val="normaltextrun"/>
          <w:rFonts w:ascii="Arial" w:eastAsiaTheme="majorEastAsia" w:hAnsi="Arial" w:cs="Arial"/>
          <w:sz w:val="22"/>
          <w:szCs w:val="22"/>
        </w:rPr>
        <w:t> </w:t>
      </w:r>
      <w:r w:rsidRPr="007C0205">
        <w:rPr>
          <w:rStyle w:val="eop"/>
          <w:rFonts w:asciiTheme="majorHAnsi" w:eastAsiaTheme="majorEastAsia" w:hAnsiTheme="majorHAnsi" w:cs="Segoe UI"/>
          <w:sz w:val="22"/>
          <w:szCs w:val="22"/>
        </w:rPr>
        <w:t> </w:t>
      </w:r>
    </w:p>
    <w:p w14:paraId="233BE565" w14:textId="77777777" w:rsidR="00FB53DB" w:rsidRPr="007C0205" w:rsidRDefault="00FB53DB" w:rsidP="007C0205">
      <w:pPr>
        <w:pStyle w:val="paragraph"/>
        <w:numPr>
          <w:ilvl w:val="0"/>
          <w:numId w:val="60"/>
        </w:numPr>
        <w:spacing w:before="0" w:beforeAutospacing="0" w:after="0" w:afterAutospacing="0"/>
        <w:ind w:left="851" w:hanging="567"/>
        <w:jc w:val="both"/>
        <w:textAlignment w:val="baseline"/>
        <w:rPr>
          <w:rFonts w:asciiTheme="majorHAnsi" w:hAnsiTheme="majorHAnsi" w:cs="Segoe UI"/>
        </w:rPr>
      </w:pPr>
      <w:r w:rsidRPr="007C0205">
        <w:rPr>
          <w:rStyle w:val="normaltextrun"/>
          <w:rFonts w:asciiTheme="majorHAnsi" w:eastAsiaTheme="majorEastAsia" w:hAnsiTheme="majorHAnsi" w:cs="Segoe UI"/>
          <w:sz w:val="22"/>
          <w:szCs w:val="22"/>
        </w:rPr>
        <w:t>może przedłużyć termin składania ofert, przy czym z powyższych tytułów nie przysługują Sprzedającemu w stosunku do Kupującego żadne roszczenia;</w:t>
      </w:r>
      <w:r w:rsidRPr="007C0205">
        <w:rPr>
          <w:rStyle w:val="normaltextrun"/>
          <w:rFonts w:ascii="Arial" w:eastAsiaTheme="majorEastAsia" w:hAnsi="Arial" w:cs="Arial"/>
          <w:sz w:val="22"/>
          <w:szCs w:val="22"/>
        </w:rPr>
        <w:t> </w:t>
      </w:r>
      <w:r w:rsidRPr="007C0205">
        <w:rPr>
          <w:rStyle w:val="eop"/>
          <w:rFonts w:asciiTheme="majorHAnsi" w:eastAsiaTheme="majorEastAsia" w:hAnsiTheme="majorHAnsi" w:cs="Segoe UI"/>
          <w:sz w:val="22"/>
          <w:szCs w:val="22"/>
        </w:rPr>
        <w:t> </w:t>
      </w:r>
    </w:p>
    <w:p w14:paraId="4BDC2297" w14:textId="77777777" w:rsidR="00FB53DB" w:rsidRPr="007C0205" w:rsidRDefault="00FB53DB" w:rsidP="007C0205">
      <w:pPr>
        <w:pStyle w:val="paragraph"/>
        <w:numPr>
          <w:ilvl w:val="0"/>
          <w:numId w:val="60"/>
        </w:numPr>
        <w:spacing w:before="0" w:beforeAutospacing="0" w:after="0" w:afterAutospacing="0"/>
        <w:ind w:left="851" w:hanging="567"/>
        <w:jc w:val="both"/>
        <w:textAlignment w:val="baseline"/>
        <w:rPr>
          <w:rFonts w:asciiTheme="majorHAnsi" w:hAnsiTheme="majorHAnsi" w:cs="Segoe UI"/>
        </w:rPr>
      </w:pPr>
      <w:r w:rsidRPr="007C0205">
        <w:rPr>
          <w:rStyle w:val="normaltextrun"/>
          <w:rFonts w:asciiTheme="majorHAnsi" w:eastAsiaTheme="majorEastAsia" w:hAnsiTheme="majorHAnsi" w:cs="Segoe UI"/>
          <w:sz w:val="22"/>
          <w:szCs w:val="22"/>
        </w:rPr>
        <w:t>może unieważnić postępowanie o udzielenie zamówienia, gdy wszystkie złożone oferty będą podlegały odrzuceniu lub koszt najkorzystniejszej oferty lub oferta z najniższą ceną przewyższać będzie kwotę, którą Kupujący zamierza przeznaczyć na sfinansowanie zamówienia, przy czym Kupujący zastrzega, iż może rozważyć zwiększenie kwoty, którą zamierza przeznaczyć na sfinansowanie zamówienia, jednak Sprzedający nie będą mieli roszczenia o zwiększenie tej kwoty;</w:t>
      </w:r>
      <w:r w:rsidRPr="007C0205">
        <w:rPr>
          <w:rStyle w:val="normaltextrun"/>
          <w:rFonts w:ascii="Arial" w:eastAsiaTheme="majorEastAsia" w:hAnsi="Arial" w:cs="Arial"/>
          <w:sz w:val="22"/>
          <w:szCs w:val="22"/>
        </w:rPr>
        <w:t> </w:t>
      </w:r>
      <w:r w:rsidRPr="007C0205">
        <w:rPr>
          <w:rStyle w:val="eop"/>
          <w:rFonts w:asciiTheme="majorHAnsi" w:eastAsiaTheme="majorEastAsia" w:hAnsiTheme="majorHAnsi" w:cs="Segoe UI"/>
          <w:sz w:val="22"/>
          <w:szCs w:val="22"/>
        </w:rPr>
        <w:t> </w:t>
      </w:r>
    </w:p>
    <w:p w14:paraId="5727DEF5" w14:textId="77777777" w:rsidR="00FB53DB" w:rsidRPr="007C0205" w:rsidRDefault="00FB53DB" w:rsidP="007C0205">
      <w:pPr>
        <w:pStyle w:val="paragraph"/>
        <w:numPr>
          <w:ilvl w:val="0"/>
          <w:numId w:val="60"/>
        </w:numPr>
        <w:spacing w:before="0" w:beforeAutospacing="0" w:after="0" w:afterAutospacing="0"/>
        <w:ind w:left="851" w:hanging="567"/>
        <w:jc w:val="both"/>
        <w:textAlignment w:val="baseline"/>
        <w:rPr>
          <w:rFonts w:asciiTheme="majorHAnsi" w:hAnsiTheme="majorHAnsi" w:cs="Segoe UI"/>
        </w:rPr>
      </w:pPr>
      <w:r w:rsidRPr="007C0205">
        <w:rPr>
          <w:rStyle w:val="normaltextrun"/>
          <w:rFonts w:asciiTheme="majorHAnsi" w:eastAsiaTheme="majorEastAsia" w:hAnsiTheme="majorHAnsi" w:cs="Segoe UI"/>
          <w:sz w:val="22"/>
          <w:szCs w:val="22"/>
        </w:rPr>
        <w:t>Kupujący zastrzega sobie prawo do żądania na każdym etapie prowadzenia postępowania przedstawienia przez Sprzedającego próbek oferowanego produktu, w celu weryfikacji zgodności deklarowanych w ofercie parametrów technicznych z dokumentacją techniczną, w tym kartami katalogowymi, instrukcjami obsługi oraz informacjami zawartymi w SOPZ lub wskazania miejsca instalacji takiego samego RM w celu weryfikacji faktycznych parametrów technicznych urządzenia; Kupujący zastrzega sobie prawo do żądania, na etapie badania i oceny ofert, przedstawienia przez Wykonawcę próbki oferowanego produktu lub umożliwienia wizyty referencyjnej w miejscu instalacji urządzenia tego samego typu, w celu weryfikacji zgodności deklarowanych w ofercie parametrów technicznych z dokumentacją techniczną (w tym kartami katalogowymi, instrukcjami obsługi oraz informacjami zawartymi w SOPZ). Weryfikacja ta ma charakter wyłącznie potwierdzający i nie może prowadzić do zmiany treści złożonej oferty</w:t>
      </w:r>
      <w:r w:rsidRPr="007C0205">
        <w:rPr>
          <w:rStyle w:val="normaltextrun"/>
          <w:rFonts w:ascii="Arial" w:eastAsiaTheme="majorEastAsia" w:hAnsi="Arial" w:cs="Arial"/>
          <w:sz w:val="22"/>
          <w:szCs w:val="22"/>
        </w:rPr>
        <w:t> </w:t>
      </w:r>
      <w:r w:rsidRPr="007C0205">
        <w:rPr>
          <w:rStyle w:val="eop"/>
          <w:rFonts w:asciiTheme="majorHAnsi" w:eastAsiaTheme="majorEastAsia" w:hAnsiTheme="majorHAnsi" w:cs="Segoe UI"/>
          <w:sz w:val="22"/>
          <w:szCs w:val="22"/>
        </w:rPr>
        <w:t> </w:t>
      </w:r>
    </w:p>
    <w:p w14:paraId="2FA1509F" w14:textId="77777777" w:rsidR="00FB53DB" w:rsidRPr="007C0205" w:rsidRDefault="00FB53DB" w:rsidP="007C0205">
      <w:pPr>
        <w:pStyle w:val="paragraph"/>
        <w:numPr>
          <w:ilvl w:val="0"/>
          <w:numId w:val="60"/>
        </w:numPr>
        <w:spacing w:before="0" w:beforeAutospacing="0" w:after="0" w:afterAutospacing="0"/>
        <w:ind w:left="851" w:hanging="567"/>
        <w:jc w:val="both"/>
        <w:textAlignment w:val="baseline"/>
        <w:rPr>
          <w:rFonts w:asciiTheme="majorHAnsi" w:hAnsiTheme="majorHAnsi" w:cs="Segoe UI"/>
        </w:rPr>
      </w:pPr>
      <w:r w:rsidRPr="007C0205">
        <w:rPr>
          <w:rStyle w:val="normaltextrun"/>
          <w:rFonts w:asciiTheme="majorHAnsi" w:eastAsiaTheme="majorEastAsia" w:hAnsiTheme="majorHAnsi" w:cs="Segoe UI"/>
          <w:sz w:val="22"/>
          <w:szCs w:val="22"/>
        </w:rPr>
        <w:t>weryfikacja obejmuje ocenę funkcjonalności, cech użytkowych i technicznych oferowanego sprzętu w zakresie mającym istotne znaczenie dla spełnienia wymagań Kupującego;</w:t>
      </w:r>
      <w:r w:rsidRPr="007C0205">
        <w:rPr>
          <w:rStyle w:val="normaltextrun"/>
          <w:rFonts w:ascii="Arial" w:eastAsiaTheme="majorEastAsia" w:hAnsi="Arial" w:cs="Arial"/>
          <w:sz w:val="22"/>
          <w:szCs w:val="22"/>
        </w:rPr>
        <w:t> </w:t>
      </w:r>
      <w:r w:rsidRPr="007C0205">
        <w:rPr>
          <w:rStyle w:val="eop"/>
          <w:rFonts w:asciiTheme="majorHAnsi" w:eastAsiaTheme="majorEastAsia" w:hAnsiTheme="majorHAnsi" w:cs="Segoe UI"/>
          <w:sz w:val="22"/>
          <w:szCs w:val="22"/>
        </w:rPr>
        <w:t> </w:t>
      </w:r>
    </w:p>
    <w:p w14:paraId="5A9EA1A7" w14:textId="77777777" w:rsidR="00FB53DB" w:rsidRPr="007C0205" w:rsidRDefault="00FB53DB" w:rsidP="007C0205">
      <w:pPr>
        <w:pStyle w:val="paragraph"/>
        <w:numPr>
          <w:ilvl w:val="0"/>
          <w:numId w:val="60"/>
        </w:numPr>
        <w:spacing w:before="0" w:beforeAutospacing="0" w:after="0" w:afterAutospacing="0"/>
        <w:ind w:left="851" w:hanging="567"/>
        <w:jc w:val="both"/>
        <w:textAlignment w:val="baseline"/>
        <w:rPr>
          <w:rFonts w:asciiTheme="majorHAnsi" w:hAnsiTheme="majorHAnsi" w:cs="Segoe UI"/>
        </w:rPr>
      </w:pPr>
      <w:r w:rsidRPr="007C0205">
        <w:rPr>
          <w:rStyle w:val="normaltextrun"/>
          <w:rFonts w:asciiTheme="majorHAnsi" w:eastAsiaTheme="majorEastAsia" w:hAnsiTheme="majorHAnsi" w:cs="Segoe UI"/>
          <w:sz w:val="22"/>
          <w:szCs w:val="22"/>
        </w:rPr>
        <w:t>Sprzedający zobowiązany jest do przedstawienia żądanej próbki w terminie 3 dni roboczych od dnia otrzymania wezwania od Kupującego;</w:t>
      </w:r>
      <w:r w:rsidRPr="007C0205">
        <w:rPr>
          <w:rStyle w:val="normaltextrun"/>
          <w:rFonts w:ascii="Arial" w:eastAsiaTheme="majorEastAsia" w:hAnsi="Arial" w:cs="Arial"/>
          <w:sz w:val="22"/>
          <w:szCs w:val="22"/>
        </w:rPr>
        <w:t> </w:t>
      </w:r>
      <w:r w:rsidRPr="007C0205">
        <w:rPr>
          <w:rStyle w:val="eop"/>
          <w:rFonts w:asciiTheme="majorHAnsi" w:eastAsiaTheme="majorEastAsia" w:hAnsiTheme="majorHAnsi" w:cs="Segoe UI"/>
          <w:sz w:val="22"/>
          <w:szCs w:val="22"/>
        </w:rPr>
        <w:t> </w:t>
      </w:r>
    </w:p>
    <w:p w14:paraId="12AC5EDC" w14:textId="77777777" w:rsidR="00FB53DB" w:rsidRPr="007C0205" w:rsidRDefault="00FB53DB" w:rsidP="007C0205">
      <w:pPr>
        <w:pStyle w:val="paragraph"/>
        <w:numPr>
          <w:ilvl w:val="0"/>
          <w:numId w:val="60"/>
        </w:numPr>
        <w:spacing w:before="0" w:beforeAutospacing="0" w:after="0" w:afterAutospacing="0"/>
        <w:ind w:left="851" w:hanging="567"/>
        <w:jc w:val="both"/>
        <w:textAlignment w:val="baseline"/>
        <w:rPr>
          <w:rFonts w:asciiTheme="majorHAnsi" w:hAnsiTheme="majorHAnsi" w:cs="Segoe UI"/>
        </w:rPr>
      </w:pPr>
      <w:r w:rsidRPr="007C0205">
        <w:rPr>
          <w:rStyle w:val="normaltextrun"/>
          <w:rFonts w:asciiTheme="majorHAnsi" w:eastAsiaTheme="majorEastAsia" w:hAnsiTheme="majorHAnsi" w:cs="Segoe UI"/>
          <w:sz w:val="22"/>
          <w:szCs w:val="22"/>
        </w:rPr>
        <w:t>Nieprzedstawienie próbki w terminie lub stwierdzenie, że próbka nie spełnia wymogów określonych w SOPZ i/lub złożonej ofercie, będzie skutkować odrzuceniem oferty jako niezgodnej z wymaganiami Kupującego.</w:t>
      </w:r>
      <w:r w:rsidRPr="007C0205">
        <w:rPr>
          <w:rStyle w:val="normaltextrun"/>
          <w:rFonts w:ascii="Arial" w:eastAsiaTheme="majorEastAsia" w:hAnsi="Arial" w:cs="Arial"/>
          <w:sz w:val="22"/>
          <w:szCs w:val="22"/>
        </w:rPr>
        <w:t> </w:t>
      </w:r>
      <w:r w:rsidRPr="007C0205">
        <w:rPr>
          <w:rStyle w:val="eop"/>
          <w:rFonts w:asciiTheme="majorHAnsi" w:eastAsiaTheme="majorEastAsia" w:hAnsiTheme="majorHAnsi" w:cs="Segoe UI"/>
          <w:sz w:val="22"/>
          <w:szCs w:val="22"/>
        </w:rPr>
        <w:t> </w:t>
      </w:r>
    </w:p>
    <w:p w14:paraId="79BFD391" w14:textId="77777777" w:rsidR="00FB53DB" w:rsidRPr="007C0205" w:rsidRDefault="00FB53DB" w:rsidP="007C0205">
      <w:pPr>
        <w:pStyle w:val="paragraph"/>
        <w:numPr>
          <w:ilvl w:val="0"/>
          <w:numId w:val="60"/>
        </w:numPr>
        <w:shd w:val="clear" w:color="auto" w:fill="FFFFFF"/>
        <w:spacing w:before="0" w:beforeAutospacing="0" w:after="0" w:afterAutospacing="0"/>
        <w:ind w:left="851" w:hanging="567"/>
        <w:jc w:val="both"/>
        <w:textAlignment w:val="baseline"/>
        <w:rPr>
          <w:rFonts w:asciiTheme="majorHAnsi" w:hAnsiTheme="majorHAnsi" w:cs="Segoe UI"/>
        </w:rPr>
      </w:pPr>
      <w:r w:rsidRPr="007C0205">
        <w:rPr>
          <w:rStyle w:val="normaltextrun"/>
          <w:rFonts w:asciiTheme="majorHAnsi" w:eastAsiaTheme="majorEastAsia" w:hAnsiTheme="majorHAnsi" w:cs="Segoe UI"/>
          <w:sz w:val="22"/>
          <w:szCs w:val="22"/>
        </w:rPr>
        <w:t>Kupujący zastrzega sobie prawo do zwrócenia się do Sprzedającego o przedłużenie terminu związania ofertą o 60 dni.</w:t>
      </w:r>
      <w:r w:rsidRPr="007C0205">
        <w:rPr>
          <w:rStyle w:val="eop"/>
          <w:rFonts w:asciiTheme="majorHAnsi" w:eastAsiaTheme="majorEastAsia" w:hAnsiTheme="majorHAnsi" w:cs="Segoe UI"/>
          <w:sz w:val="22"/>
          <w:szCs w:val="22"/>
        </w:rPr>
        <w:t> </w:t>
      </w:r>
    </w:p>
    <w:p w14:paraId="4F7F1288" w14:textId="77777777" w:rsidR="00AA71FA" w:rsidRPr="007C0205" w:rsidRDefault="00AA71FA" w:rsidP="00AA71FA">
      <w:pPr>
        <w:pBdr>
          <w:top w:val="nil"/>
          <w:left w:val="nil"/>
          <w:bottom w:val="nil"/>
          <w:right w:val="nil"/>
          <w:between w:val="nil"/>
        </w:pBdr>
        <w:spacing w:after="120" w:line="264" w:lineRule="auto"/>
        <w:ind w:left="358"/>
        <w:jc w:val="both"/>
        <w:rPr>
          <w:rFonts w:asciiTheme="majorHAnsi" w:eastAsia="Times New Roman" w:hAnsiTheme="majorHAnsi" w:cs="Times New Roman"/>
          <w:b/>
          <w:sz w:val="22"/>
          <w:szCs w:val="22"/>
        </w:rPr>
      </w:pPr>
      <w:r w:rsidRPr="007C0205">
        <w:rPr>
          <w:rFonts w:asciiTheme="majorHAnsi" w:eastAsia="Times New Roman" w:hAnsiTheme="majorHAnsi" w:cs="Times New Roman"/>
          <w:b/>
          <w:sz w:val="22"/>
          <w:szCs w:val="22"/>
        </w:rPr>
        <w:t>Zamawiający zastrzega sobie prawo do odrzucenia oferty, jeżeli:</w:t>
      </w:r>
    </w:p>
    <w:p w14:paraId="32B86B3C" w14:textId="77777777" w:rsidR="008760F0" w:rsidRPr="007C0205" w:rsidRDefault="008760F0" w:rsidP="00642E55">
      <w:pPr>
        <w:pStyle w:val="paragraph"/>
        <w:numPr>
          <w:ilvl w:val="0"/>
          <w:numId w:val="70"/>
        </w:numPr>
        <w:spacing w:before="0" w:beforeAutospacing="0" w:after="0" w:afterAutospacing="0"/>
        <w:jc w:val="both"/>
        <w:textAlignment w:val="baseline"/>
        <w:rPr>
          <w:rFonts w:ascii="Segoe UI" w:hAnsi="Segoe UI" w:cs="Segoe UI"/>
          <w:sz w:val="18"/>
          <w:szCs w:val="18"/>
        </w:rPr>
      </w:pPr>
      <w:r w:rsidRPr="007C0205">
        <w:rPr>
          <w:rStyle w:val="normaltextrun"/>
          <w:rFonts w:ascii="Aptos Display" w:eastAsiaTheme="majorEastAsia" w:hAnsi="Aptos Display" w:cs="Segoe UI"/>
          <w:sz w:val="22"/>
          <w:szCs w:val="22"/>
        </w:rPr>
        <w:t>z jej treści lub informacji z nią związanych wynika, że oferowany przedmiot zamówienia nie spełnia wymagań określonych w Szczegółowym Opisie Przedmiotu Zamówienia (SOPZ);</w:t>
      </w:r>
      <w:r w:rsidRPr="007C0205">
        <w:rPr>
          <w:rStyle w:val="eop"/>
          <w:rFonts w:ascii="Aptos Display" w:eastAsiaTheme="majorEastAsia" w:hAnsi="Aptos Display" w:cs="Segoe UI"/>
          <w:sz w:val="22"/>
          <w:szCs w:val="22"/>
        </w:rPr>
        <w:t> </w:t>
      </w:r>
    </w:p>
    <w:p w14:paraId="67F6A7DF" w14:textId="75F565F1" w:rsidR="008760F0" w:rsidRPr="007C0205" w:rsidRDefault="008760F0" w:rsidP="00642E55">
      <w:pPr>
        <w:pStyle w:val="paragraph"/>
        <w:numPr>
          <w:ilvl w:val="0"/>
          <w:numId w:val="70"/>
        </w:numPr>
        <w:spacing w:before="0" w:beforeAutospacing="0" w:after="0" w:afterAutospacing="0"/>
        <w:jc w:val="both"/>
        <w:textAlignment w:val="baseline"/>
        <w:rPr>
          <w:rFonts w:ascii="Segoe UI" w:hAnsi="Segoe UI" w:cs="Segoe UI"/>
          <w:sz w:val="18"/>
          <w:szCs w:val="18"/>
        </w:rPr>
      </w:pPr>
      <w:r w:rsidRPr="007C0205">
        <w:rPr>
          <w:rStyle w:val="normaltextrun"/>
          <w:rFonts w:ascii="Aptos Display" w:eastAsiaTheme="majorEastAsia" w:hAnsi="Aptos Display" w:cs="Segoe UI"/>
          <w:sz w:val="22"/>
          <w:szCs w:val="22"/>
        </w:rPr>
        <w:t>treść oferty zawiera informacje niezgodne z powszechnie dostępnymi lub oficjalnymi danymi producenta lub upoważnionego dystrybutora, w szczególności publikowanymi w dokumentacji technicznej, kartach katalogowych lub na stronie internetowej;</w:t>
      </w:r>
      <w:r w:rsidRPr="007C0205">
        <w:rPr>
          <w:rStyle w:val="eop"/>
          <w:rFonts w:ascii="Aptos Display" w:eastAsiaTheme="majorEastAsia" w:hAnsi="Aptos Display" w:cs="Segoe UI"/>
          <w:sz w:val="22"/>
          <w:szCs w:val="22"/>
        </w:rPr>
        <w:t> </w:t>
      </w:r>
    </w:p>
    <w:p w14:paraId="7C93165C" w14:textId="77777777" w:rsidR="008760F0" w:rsidRPr="007C0205" w:rsidRDefault="008760F0" w:rsidP="00642E55">
      <w:pPr>
        <w:pStyle w:val="paragraph"/>
        <w:numPr>
          <w:ilvl w:val="0"/>
          <w:numId w:val="70"/>
        </w:numPr>
        <w:spacing w:before="0" w:beforeAutospacing="0" w:after="0" w:afterAutospacing="0"/>
        <w:jc w:val="both"/>
        <w:textAlignment w:val="baseline"/>
        <w:rPr>
          <w:rFonts w:ascii="Aptos Display" w:hAnsi="Aptos Display" w:cs="Segoe UI"/>
          <w:sz w:val="22"/>
          <w:szCs w:val="22"/>
        </w:rPr>
      </w:pPr>
      <w:r w:rsidRPr="007C0205">
        <w:rPr>
          <w:rStyle w:val="normaltextrun"/>
          <w:rFonts w:ascii="Aptos Display" w:eastAsiaTheme="majorEastAsia" w:hAnsi="Aptos Display" w:cs="Segoe UI"/>
          <w:sz w:val="22"/>
          <w:szCs w:val="22"/>
        </w:rPr>
        <w:t>oferowane urządzenie medyczne nie posiada odpowiednich certyfikatów lub deklaracji zgodności wymaganych na mocy Rozporządzenia Parlamentu Europejskiego i Rady (UE) 2017/745 (MDR), w szczególności oznakowania CE właściwego dla danej klasy wyrobu, lub dane te są niezgodne z rzeczywistym statusem wyrobu;</w:t>
      </w:r>
      <w:r w:rsidRPr="007C0205">
        <w:rPr>
          <w:rStyle w:val="eop"/>
          <w:rFonts w:ascii="Aptos Display" w:eastAsiaTheme="majorEastAsia" w:hAnsi="Aptos Display" w:cs="Segoe UI"/>
          <w:sz w:val="22"/>
          <w:szCs w:val="22"/>
        </w:rPr>
        <w:t> </w:t>
      </w:r>
    </w:p>
    <w:p w14:paraId="31CDCD65" w14:textId="77777777" w:rsidR="008760F0" w:rsidRDefault="008760F0" w:rsidP="00642E55">
      <w:pPr>
        <w:pStyle w:val="paragraph"/>
        <w:numPr>
          <w:ilvl w:val="0"/>
          <w:numId w:val="70"/>
        </w:numPr>
        <w:spacing w:before="0" w:beforeAutospacing="0" w:after="0" w:afterAutospacing="0"/>
        <w:jc w:val="both"/>
        <w:textAlignment w:val="baseline"/>
        <w:rPr>
          <w:rFonts w:ascii="Aptos Display" w:hAnsi="Aptos Display" w:cs="Segoe UI"/>
          <w:sz w:val="22"/>
          <w:szCs w:val="22"/>
        </w:rPr>
      </w:pPr>
      <w:r w:rsidRPr="007C0205">
        <w:rPr>
          <w:rStyle w:val="normaltextrun"/>
          <w:rFonts w:ascii="Aptos Display" w:eastAsiaTheme="majorEastAsia" w:hAnsi="Aptos Display" w:cs="Segoe UI"/>
          <w:sz w:val="22"/>
          <w:szCs w:val="22"/>
        </w:rPr>
        <w:lastRenderedPageBreak/>
        <w:t>Sprzedający, składając ofertę, zataił, przeinaczył lub wskazał nieprawdziwe informacje istotne dla oceny zgodności oferowanego produktu z wymaganiami</w:t>
      </w:r>
      <w:r>
        <w:rPr>
          <w:rStyle w:val="normaltextrun"/>
          <w:rFonts w:ascii="Aptos Display" w:eastAsiaTheme="majorEastAsia" w:hAnsi="Aptos Display" w:cs="Segoe UI"/>
          <w:sz w:val="22"/>
          <w:szCs w:val="22"/>
        </w:rPr>
        <w:t>, w tym wprowadził Kupującego w błąd co do istotnych parametrów technicznych lub funkcjonalnych;</w:t>
      </w:r>
      <w:r>
        <w:rPr>
          <w:rStyle w:val="eop"/>
          <w:rFonts w:ascii="Aptos Display" w:eastAsiaTheme="majorEastAsia" w:hAnsi="Aptos Display" w:cs="Segoe UI"/>
          <w:sz w:val="22"/>
          <w:szCs w:val="22"/>
        </w:rPr>
        <w:t> </w:t>
      </w:r>
    </w:p>
    <w:p w14:paraId="3F4D6CD7" w14:textId="77777777" w:rsidR="008760F0" w:rsidRDefault="008760F0" w:rsidP="00642E55">
      <w:pPr>
        <w:pStyle w:val="paragraph"/>
        <w:numPr>
          <w:ilvl w:val="0"/>
          <w:numId w:val="70"/>
        </w:numPr>
        <w:spacing w:before="0" w:beforeAutospacing="0" w:after="0" w:afterAutospacing="0"/>
        <w:jc w:val="both"/>
        <w:textAlignment w:val="baseline"/>
        <w:rPr>
          <w:rFonts w:ascii="Aptos Display" w:hAnsi="Aptos Display" w:cs="Segoe UI"/>
          <w:sz w:val="22"/>
          <w:szCs w:val="22"/>
        </w:rPr>
      </w:pPr>
      <w:r>
        <w:rPr>
          <w:rStyle w:val="normaltextrun"/>
          <w:rFonts w:ascii="Aptos Display" w:eastAsiaTheme="majorEastAsia" w:hAnsi="Aptos Display" w:cs="Segoe UI"/>
          <w:sz w:val="22"/>
          <w:szCs w:val="22"/>
        </w:rPr>
        <w:t>przedstawione dane techniczne są niezgodne z wersją produktu zatwierdzoną przez producenta, pomijają istotne ograniczenia funkcjonalne wskazane w instrukcji użytkownika lub odnoszą się do parametrów niepotwierdzonych żadnym wiarygodnym źródłem;</w:t>
      </w:r>
      <w:r>
        <w:rPr>
          <w:rStyle w:val="eop"/>
          <w:rFonts w:ascii="Aptos Display" w:eastAsiaTheme="majorEastAsia" w:hAnsi="Aptos Display" w:cs="Segoe UI"/>
          <w:sz w:val="22"/>
          <w:szCs w:val="22"/>
        </w:rPr>
        <w:t> </w:t>
      </w:r>
    </w:p>
    <w:p w14:paraId="18554315" w14:textId="77777777" w:rsidR="008760F0" w:rsidRDefault="008760F0" w:rsidP="00642E55">
      <w:pPr>
        <w:pStyle w:val="paragraph"/>
        <w:numPr>
          <w:ilvl w:val="0"/>
          <w:numId w:val="70"/>
        </w:numPr>
        <w:spacing w:before="0" w:beforeAutospacing="0" w:after="0" w:afterAutospacing="0"/>
        <w:jc w:val="both"/>
        <w:textAlignment w:val="baseline"/>
        <w:rPr>
          <w:rFonts w:ascii="Aptos Display" w:hAnsi="Aptos Display" w:cs="Segoe UI"/>
          <w:sz w:val="22"/>
          <w:szCs w:val="22"/>
        </w:rPr>
      </w:pPr>
      <w:r>
        <w:rPr>
          <w:rStyle w:val="normaltextrun"/>
          <w:rFonts w:ascii="Aptos Display" w:eastAsiaTheme="majorEastAsia" w:hAnsi="Aptos Display" w:cs="Segoe UI"/>
          <w:sz w:val="22"/>
          <w:szCs w:val="22"/>
        </w:rPr>
        <w:t>Kupujący może żądać przedstawienia dowodów w postaci oficjalnych dokumentów producenta (karta katalogowa, instrukcja użytkownika, deklaracja zgodności CE itp.), które potwierdzają zgodność oferowanego produktu z wymaganiami. W przypadku rozbieżności pomiędzy deklaracją Sprzedającego a informacjami oficjalnymi, za wiążące uznaje się dane producenta lub jego upoważnionego przedstawiciela, o ile Sprzedający nie przedstawi jednoznacznych i wiarygodnych dowodów równoważności;</w:t>
      </w:r>
      <w:r>
        <w:rPr>
          <w:rStyle w:val="eop"/>
          <w:rFonts w:ascii="Aptos Display" w:eastAsiaTheme="majorEastAsia" w:hAnsi="Aptos Display" w:cs="Segoe UI"/>
          <w:sz w:val="22"/>
          <w:szCs w:val="22"/>
        </w:rPr>
        <w:t> </w:t>
      </w:r>
    </w:p>
    <w:p w14:paraId="19FB4157" w14:textId="77777777" w:rsidR="008760F0" w:rsidRDefault="008760F0" w:rsidP="00642E55">
      <w:pPr>
        <w:pStyle w:val="paragraph"/>
        <w:numPr>
          <w:ilvl w:val="0"/>
          <w:numId w:val="70"/>
        </w:numPr>
        <w:spacing w:before="0" w:beforeAutospacing="0" w:after="0" w:afterAutospacing="0"/>
        <w:jc w:val="both"/>
        <w:textAlignment w:val="baseline"/>
        <w:rPr>
          <w:rFonts w:ascii="Aptos Display" w:hAnsi="Aptos Display" w:cs="Segoe UI"/>
          <w:sz w:val="22"/>
          <w:szCs w:val="22"/>
        </w:rPr>
      </w:pPr>
      <w:r>
        <w:rPr>
          <w:rStyle w:val="normaltextrun"/>
          <w:rFonts w:ascii="Aptos Display" w:eastAsiaTheme="majorEastAsia" w:hAnsi="Aptos Display" w:cs="Segoe UI"/>
          <w:sz w:val="22"/>
          <w:szCs w:val="22"/>
        </w:rPr>
        <w:t>Oferta została złożona po upływie terminu wyznaczonego na składanie ofert;</w:t>
      </w:r>
      <w:r>
        <w:rPr>
          <w:rStyle w:val="eop"/>
          <w:rFonts w:ascii="Aptos Display" w:eastAsiaTheme="majorEastAsia" w:hAnsi="Aptos Display" w:cs="Segoe UI"/>
          <w:sz w:val="22"/>
          <w:szCs w:val="22"/>
        </w:rPr>
        <w:t> </w:t>
      </w:r>
    </w:p>
    <w:p w14:paraId="57066FBC" w14:textId="77777777" w:rsidR="008760F0" w:rsidRDefault="008760F0" w:rsidP="00642E55">
      <w:pPr>
        <w:pStyle w:val="paragraph"/>
        <w:numPr>
          <w:ilvl w:val="0"/>
          <w:numId w:val="70"/>
        </w:numPr>
        <w:spacing w:before="0" w:beforeAutospacing="0" w:after="0" w:afterAutospacing="0"/>
        <w:jc w:val="both"/>
        <w:textAlignment w:val="baseline"/>
        <w:rPr>
          <w:rFonts w:ascii="Aptos Display" w:hAnsi="Aptos Display" w:cs="Segoe UI"/>
          <w:sz w:val="22"/>
          <w:szCs w:val="22"/>
        </w:rPr>
      </w:pPr>
      <w:r>
        <w:rPr>
          <w:rStyle w:val="normaltextrun"/>
          <w:rFonts w:ascii="Aptos Display" w:eastAsiaTheme="majorEastAsia" w:hAnsi="Aptos Display" w:cs="Segoe UI"/>
          <w:sz w:val="22"/>
          <w:szCs w:val="22"/>
        </w:rPr>
        <w:t>Treść oferty nie odpowiada wymaganiom określonym przez Kupującego;</w:t>
      </w:r>
      <w:r>
        <w:rPr>
          <w:rStyle w:val="eop"/>
          <w:rFonts w:ascii="Aptos Display" w:eastAsiaTheme="majorEastAsia" w:hAnsi="Aptos Display" w:cs="Segoe UI"/>
          <w:sz w:val="22"/>
          <w:szCs w:val="22"/>
        </w:rPr>
        <w:t> </w:t>
      </w:r>
    </w:p>
    <w:p w14:paraId="2CF963ED" w14:textId="77777777" w:rsidR="008760F0" w:rsidRDefault="008760F0" w:rsidP="00642E55">
      <w:pPr>
        <w:pStyle w:val="paragraph"/>
        <w:numPr>
          <w:ilvl w:val="0"/>
          <w:numId w:val="70"/>
        </w:numPr>
        <w:spacing w:before="0" w:beforeAutospacing="0" w:after="0" w:afterAutospacing="0"/>
        <w:jc w:val="both"/>
        <w:textAlignment w:val="baseline"/>
        <w:rPr>
          <w:rFonts w:ascii="Aptos Display" w:hAnsi="Aptos Display" w:cs="Segoe UI"/>
          <w:sz w:val="22"/>
          <w:szCs w:val="22"/>
        </w:rPr>
      </w:pPr>
      <w:r>
        <w:rPr>
          <w:rStyle w:val="normaltextrun"/>
          <w:rFonts w:ascii="Aptos Display" w:eastAsiaTheme="majorEastAsia" w:hAnsi="Aptos Display" w:cs="Segoe UI"/>
          <w:sz w:val="22"/>
          <w:szCs w:val="22"/>
        </w:rPr>
        <w:t>Oferta zawiera błędy, które powodują istotne zmiany w jej treści, a Sprzedający nie wyraził zgody na ich poprawienie;</w:t>
      </w:r>
      <w:r>
        <w:rPr>
          <w:rStyle w:val="eop"/>
          <w:rFonts w:ascii="Aptos Display" w:eastAsiaTheme="majorEastAsia" w:hAnsi="Aptos Display" w:cs="Segoe UI"/>
          <w:sz w:val="22"/>
          <w:szCs w:val="22"/>
        </w:rPr>
        <w:t> </w:t>
      </w:r>
    </w:p>
    <w:p w14:paraId="767B52C3" w14:textId="77777777" w:rsidR="008760F0" w:rsidRPr="007C0205" w:rsidRDefault="008760F0" w:rsidP="00642E55">
      <w:pPr>
        <w:pStyle w:val="paragraph"/>
        <w:numPr>
          <w:ilvl w:val="0"/>
          <w:numId w:val="70"/>
        </w:numPr>
        <w:spacing w:before="0" w:beforeAutospacing="0" w:after="0" w:afterAutospacing="0"/>
        <w:jc w:val="both"/>
        <w:textAlignment w:val="baseline"/>
        <w:rPr>
          <w:rFonts w:ascii="Aptos Display" w:hAnsi="Aptos Display" w:cs="Segoe UI"/>
          <w:sz w:val="22"/>
          <w:szCs w:val="22"/>
        </w:rPr>
      </w:pPr>
      <w:r w:rsidRPr="007C0205">
        <w:rPr>
          <w:rStyle w:val="normaltextrun"/>
          <w:rFonts w:ascii="Aptos Display" w:eastAsiaTheme="majorEastAsia" w:hAnsi="Aptos Display" w:cs="Segoe UI"/>
          <w:sz w:val="22"/>
          <w:szCs w:val="22"/>
        </w:rPr>
        <w:t>Sprzedający został wykluczony z udziału w postępowaniu, w szczególności z uwagi na powiązania osobowe lub kapitałowe z Kupującym albo objęcie środkami sankcyjnymi.</w:t>
      </w:r>
      <w:r w:rsidRPr="007C0205">
        <w:rPr>
          <w:rStyle w:val="eop"/>
          <w:rFonts w:ascii="Aptos Display" w:eastAsiaTheme="majorEastAsia" w:hAnsi="Aptos Display" w:cs="Segoe UI"/>
          <w:sz w:val="22"/>
          <w:szCs w:val="22"/>
        </w:rPr>
        <w:t> </w:t>
      </w:r>
    </w:p>
    <w:p w14:paraId="7422F09B" w14:textId="77777777" w:rsidR="008760F0" w:rsidRPr="007C0205" w:rsidRDefault="008760F0" w:rsidP="00642E55">
      <w:pPr>
        <w:pStyle w:val="paragraph"/>
        <w:numPr>
          <w:ilvl w:val="0"/>
          <w:numId w:val="70"/>
        </w:numPr>
        <w:spacing w:before="0" w:beforeAutospacing="0" w:after="0" w:afterAutospacing="0"/>
        <w:jc w:val="both"/>
        <w:textAlignment w:val="baseline"/>
        <w:rPr>
          <w:rFonts w:ascii="Aptos Display" w:hAnsi="Aptos Display" w:cs="Segoe UI"/>
          <w:sz w:val="22"/>
          <w:szCs w:val="22"/>
        </w:rPr>
      </w:pPr>
      <w:r w:rsidRPr="007C0205">
        <w:rPr>
          <w:rStyle w:val="normaltextrun"/>
          <w:rFonts w:ascii="Aptos Display" w:eastAsiaTheme="majorEastAsia" w:hAnsi="Aptos Display" w:cs="Segoe UI"/>
          <w:sz w:val="22"/>
          <w:szCs w:val="22"/>
        </w:rPr>
        <w:t>Sprzedający – pomimo wezwania Kupującego –</w:t>
      </w:r>
      <w:r w:rsidRPr="007C0205">
        <w:rPr>
          <w:rStyle w:val="normaltextrun"/>
          <w:rFonts w:ascii="Arial" w:eastAsiaTheme="majorEastAsia" w:hAnsi="Arial" w:cs="Arial"/>
        </w:rPr>
        <w:t> </w:t>
      </w:r>
      <w:r w:rsidRPr="007C0205">
        <w:rPr>
          <w:rStyle w:val="normaltextrun"/>
          <w:rFonts w:ascii="Aptos Display" w:eastAsiaTheme="majorEastAsia" w:hAnsi="Aptos Display" w:cs="Segoe UI"/>
          <w:sz w:val="22"/>
          <w:szCs w:val="22"/>
        </w:rPr>
        <w:t>nie przedstawi w wyznaczonym terminie</w:t>
      </w:r>
      <w:r w:rsidRPr="007C0205">
        <w:rPr>
          <w:rStyle w:val="normaltextrun"/>
          <w:rFonts w:ascii="Arial" w:eastAsiaTheme="majorEastAsia" w:hAnsi="Arial" w:cs="Arial"/>
        </w:rPr>
        <w:t> </w:t>
      </w:r>
      <w:r w:rsidRPr="007C0205">
        <w:rPr>
          <w:rStyle w:val="normaltextrun"/>
          <w:rFonts w:ascii="Aptos Display" w:eastAsiaTheme="majorEastAsia" w:hAnsi="Aptos Display" w:cs="Segoe UI"/>
          <w:sz w:val="22"/>
          <w:szCs w:val="22"/>
        </w:rPr>
        <w:t>(określonym w wezwaniu)</w:t>
      </w:r>
      <w:r w:rsidRPr="007C0205">
        <w:rPr>
          <w:rStyle w:val="normaltextrun"/>
          <w:rFonts w:ascii="Arial" w:eastAsiaTheme="majorEastAsia" w:hAnsi="Arial" w:cs="Arial"/>
        </w:rPr>
        <w:t> </w:t>
      </w:r>
      <w:r w:rsidRPr="007C0205">
        <w:rPr>
          <w:rStyle w:val="normaltextrun"/>
          <w:rFonts w:ascii="Aptos Display" w:eastAsiaTheme="majorEastAsia" w:hAnsi="Aptos Display" w:cs="Segoe UI"/>
          <w:sz w:val="22"/>
          <w:szCs w:val="22"/>
        </w:rPr>
        <w:t>żądanych wyjaśnień, uzupełnień lub dokumentów dotyczących treści oferty,</w:t>
      </w:r>
      <w:r w:rsidRPr="007C0205">
        <w:rPr>
          <w:rStyle w:val="normaltextrun"/>
          <w:rFonts w:ascii="Aptos Display" w:eastAsiaTheme="majorEastAsia" w:hAnsi="Aptos Display" w:cs="Segoe UI"/>
          <w:sz w:val="22"/>
          <w:szCs w:val="22"/>
        </w:rPr>
        <w:t> </w:t>
      </w:r>
      <w:r w:rsidRPr="007C0205">
        <w:rPr>
          <w:rStyle w:val="normaltextrun"/>
          <w:rFonts w:ascii="Aptos Display" w:eastAsiaTheme="majorEastAsia" w:hAnsi="Aptos Display" w:cs="Segoe UI"/>
          <w:sz w:val="22"/>
          <w:szCs w:val="22"/>
        </w:rPr>
        <w:t>w szczególności wtedy, gdy Kupujący powziął – na podstawie oficjalnych materiałów informacyjnych (folderów, katalogów, stron internetowych) lub wiarygodnych danych (popartych argumentacją lub/i dowodami) przekazanych przez innych Sprzedających – uzasadnione wątpliwości co do rzetelności, prawdziwości bądź zgodności z wymaganiami Zapytania Ofertowego informacji zawartych w ofercie. Brak wyczerpujących wyjaśnień w wyznaczonym terminie skutkuje odrzuceniem oferty jako niezgodnej z Zapytaniem.</w:t>
      </w:r>
      <w:r w:rsidRPr="007C0205">
        <w:rPr>
          <w:rStyle w:val="normaltextrun"/>
          <w:rFonts w:ascii="Arial" w:eastAsiaTheme="majorEastAsia" w:hAnsi="Arial" w:cs="Arial"/>
          <w:sz w:val="22"/>
          <w:szCs w:val="22"/>
        </w:rPr>
        <w:t> </w:t>
      </w:r>
      <w:r w:rsidRPr="007C0205">
        <w:rPr>
          <w:rStyle w:val="eop"/>
          <w:rFonts w:ascii="Aptos Display" w:eastAsiaTheme="majorEastAsia" w:hAnsi="Aptos Display" w:cs="Segoe UI"/>
          <w:sz w:val="22"/>
          <w:szCs w:val="22"/>
        </w:rPr>
        <w:t> </w:t>
      </w:r>
    </w:p>
    <w:p w14:paraId="7183D92E" w14:textId="77777777" w:rsidR="00AA71FA" w:rsidRPr="007C0205" w:rsidRDefault="00AA71FA" w:rsidP="00AA71FA">
      <w:pPr>
        <w:pStyle w:val="Akapitzlist"/>
        <w:pBdr>
          <w:top w:val="nil"/>
          <w:left w:val="nil"/>
          <w:bottom w:val="nil"/>
          <w:right w:val="nil"/>
          <w:between w:val="nil"/>
        </w:pBdr>
        <w:spacing w:after="120" w:line="264" w:lineRule="auto"/>
        <w:ind w:left="718"/>
        <w:jc w:val="both"/>
        <w:rPr>
          <w:rFonts w:asciiTheme="majorHAnsi" w:eastAsia="Times New Roman" w:hAnsiTheme="majorHAnsi" w:cs="Times New Roman"/>
          <w:bCs/>
          <w:sz w:val="22"/>
          <w:szCs w:val="22"/>
        </w:rPr>
      </w:pPr>
    </w:p>
    <w:p w14:paraId="6A2FAD19" w14:textId="77777777" w:rsidR="00AA71FA" w:rsidRDefault="00AA71FA"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bCs/>
          <w:sz w:val="22"/>
          <w:szCs w:val="22"/>
        </w:rPr>
      </w:pPr>
      <w:r w:rsidRPr="00A678C9">
        <w:rPr>
          <w:rFonts w:asciiTheme="majorHAnsi" w:eastAsia="Times New Roman" w:hAnsiTheme="majorHAnsi" w:cs="Times New Roman"/>
          <w:bCs/>
          <w:sz w:val="22"/>
          <w:szCs w:val="22"/>
        </w:rPr>
        <w:t>W razie unieważnienia postępowania bądź jego zamknięcia bez wybrania którejkolwiek z ofert, Sprzedającym nie przysługują jakiekolwiek roszczenia względem Kupującego, w szczególności roszczenie o zwrot kosztów uczestnictwa w postępowaniu, przede wszystkim zaś kosztów przygotowania oferty</w:t>
      </w:r>
      <w:r w:rsidRPr="003B6F30">
        <w:rPr>
          <w:rFonts w:asciiTheme="majorHAnsi" w:eastAsia="Times New Roman" w:hAnsiTheme="majorHAnsi" w:cs="Times New Roman"/>
          <w:bCs/>
          <w:sz w:val="22"/>
          <w:szCs w:val="22"/>
        </w:rPr>
        <w:t>.</w:t>
      </w:r>
    </w:p>
    <w:p w14:paraId="42108DCB" w14:textId="77777777" w:rsidR="00AA71FA" w:rsidRPr="003B6F30" w:rsidRDefault="00AA71FA" w:rsidP="00AA71FA">
      <w:pPr>
        <w:widowControl w:val="0"/>
        <w:pBdr>
          <w:top w:val="nil"/>
          <w:left w:val="nil"/>
          <w:bottom w:val="nil"/>
          <w:right w:val="nil"/>
          <w:between w:val="nil"/>
        </w:pBdr>
        <w:suppressAutoHyphens/>
        <w:spacing w:after="120" w:line="264" w:lineRule="auto"/>
        <w:jc w:val="both"/>
        <w:textAlignment w:val="top"/>
        <w:outlineLvl w:val="0"/>
        <w:rPr>
          <w:rFonts w:asciiTheme="majorHAnsi" w:eastAsia="Times New Roman" w:hAnsiTheme="majorHAnsi" w:cs="Times New Roman"/>
          <w:bCs/>
          <w:sz w:val="22"/>
          <w:szCs w:val="22"/>
        </w:rPr>
      </w:pPr>
    </w:p>
    <w:p w14:paraId="101C8C4D" w14:textId="77777777" w:rsidR="00AA71FA" w:rsidRPr="00100A8E" w:rsidRDefault="00AA71FA" w:rsidP="00537F75">
      <w:pPr>
        <w:widowControl w:val="0"/>
        <w:numPr>
          <w:ilvl w:val="1"/>
          <w:numId w:val="10"/>
        </w:numPr>
        <w:pBdr>
          <w:top w:val="nil"/>
          <w:left w:val="nil"/>
          <w:bottom w:val="nil"/>
          <w:right w:val="nil"/>
          <w:between w:val="nil"/>
        </w:pBdr>
        <w:suppressAutoHyphens/>
        <w:spacing w:after="120" w:line="264" w:lineRule="auto"/>
        <w:ind w:leftChars="-1" w:left="0" w:hangingChars="1" w:hanging="2"/>
        <w:jc w:val="both"/>
        <w:textAlignment w:val="top"/>
        <w:outlineLvl w:val="0"/>
        <w:rPr>
          <w:rFonts w:asciiTheme="majorHAnsi" w:eastAsia="Times New Roman" w:hAnsiTheme="majorHAnsi" w:cs="Times New Roman"/>
          <w:bCs/>
          <w:sz w:val="22"/>
          <w:szCs w:val="22"/>
        </w:rPr>
      </w:pPr>
      <w:r w:rsidRPr="00A678C9">
        <w:rPr>
          <w:rFonts w:asciiTheme="majorHAnsi" w:eastAsia="Times New Roman" w:hAnsiTheme="majorHAnsi" w:cs="Times New Roman"/>
          <w:bCs/>
          <w:sz w:val="22"/>
          <w:szCs w:val="22"/>
        </w:rPr>
        <w:t>Kupujący zastrzega sobie możliwość ewentualnego nieprzystąpienia do zawarcia umowy z wybranym Sprzedającym w przypadku wystąpienia którejś z niżej wymienionych sytuacji</w:t>
      </w:r>
      <w:r>
        <w:rPr>
          <w:rFonts w:asciiTheme="majorHAnsi" w:eastAsia="Times New Roman" w:hAnsiTheme="majorHAnsi" w:cs="Times New Roman"/>
          <w:bCs/>
          <w:sz w:val="22"/>
          <w:szCs w:val="22"/>
        </w:rPr>
        <w:t>:</w:t>
      </w:r>
    </w:p>
    <w:p w14:paraId="323F1A80" w14:textId="77777777" w:rsidR="00AA71FA" w:rsidRPr="00100A8E" w:rsidRDefault="00AA71FA" w:rsidP="00AA71FA">
      <w:pPr>
        <w:pStyle w:val="Akapitzlist"/>
        <w:numPr>
          <w:ilvl w:val="0"/>
          <w:numId w:val="33"/>
        </w:numPr>
        <w:pBdr>
          <w:top w:val="nil"/>
          <w:left w:val="nil"/>
          <w:bottom w:val="nil"/>
          <w:right w:val="nil"/>
          <w:between w:val="nil"/>
        </w:pBdr>
        <w:spacing w:after="120" w:line="264" w:lineRule="auto"/>
        <w:jc w:val="both"/>
        <w:rPr>
          <w:rFonts w:asciiTheme="majorHAnsi" w:eastAsia="Times New Roman" w:hAnsiTheme="majorHAnsi" w:cs="Times New Roman"/>
          <w:bCs/>
          <w:sz w:val="22"/>
          <w:szCs w:val="22"/>
        </w:rPr>
      </w:pPr>
      <w:r w:rsidRPr="00100A8E">
        <w:rPr>
          <w:rFonts w:asciiTheme="majorHAnsi" w:eastAsia="Times New Roman" w:hAnsiTheme="majorHAnsi" w:cs="Times New Roman"/>
          <w:bCs/>
          <w:sz w:val="22"/>
          <w:szCs w:val="22"/>
        </w:rPr>
        <w:t>odstąpienia przez Kupującego od podpisania umowy o dofinansowanie Projektu;</w:t>
      </w:r>
    </w:p>
    <w:p w14:paraId="39E860A4" w14:textId="77777777" w:rsidR="00AA71FA" w:rsidRPr="00100A8E" w:rsidRDefault="00AA71FA" w:rsidP="00AA71FA">
      <w:pPr>
        <w:pStyle w:val="Akapitzlist"/>
        <w:numPr>
          <w:ilvl w:val="0"/>
          <w:numId w:val="33"/>
        </w:numPr>
        <w:pBdr>
          <w:top w:val="nil"/>
          <w:left w:val="nil"/>
          <w:bottom w:val="nil"/>
          <w:right w:val="nil"/>
          <w:between w:val="nil"/>
        </w:pBdr>
        <w:spacing w:after="120" w:line="264" w:lineRule="auto"/>
        <w:jc w:val="both"/>
        <w:rPr>
          <w:rFonts w:asciiTheme="majorHAnsi" w:eastAsia="Times New Roman" w:hAnsiTheme="majorHAnsi" w:cs="Times New Roman"/>
          <w:bCs/>
          <w:sz w:val="22"/>
          <w:szCs w:val="22"/>
        </w:rPr>
      </w:pPr>
      <w:r w:rsidRPr="00A678C9">
        <w:rPr>
          <w:rFonts w:asciiTheme="majorHAnsi" w:eastAsia="Times New Roman" w:hAnsiTheme="majorHAnsi" w:cs="Times New Roman"/>
          <w:bCs/>
          <w:sz w:val="22"/>
          <w:szCs w:val="22"/>
        </w:rPr>
        <w:t>konieczności powtórzenia postępowania ofertowego m.in. na skutek weryfikacji warunków rynkowych, zidentyfikowania nieprawidłowości w procesie zakupowym, konieczności modyfikacji zakresu i/lub wymagań dotyczących przedmiotu zamówienia</w:t>
      </w:r>
      <w:r w:rsidRPr="00100A8E">
        <w:rPr>
          <w:rFonts w:asciiTheme="majorHAnsi" w:eastAsia="Times New Roman" w:hAnsiTheme="majorHAnsi" w:cs="Times New Roman"/>
          <w:bCs/>
          <w:sz w:val="22"/>
          <w:szCs w:val="22"/>
        </w:rPr>
        <w:t>;</w:t>
      </w:r>
    </w:p>
    <w:p w14:paraId="22D039A3" w14:textId="77777777" w:rsidR="00AA71FA" w:rsidRPr="003B6F30" w:rsidRDefault="00AA71FA" w:rsidP="00AA71FA">
      <w:pPr>
        <w:pStyle w:val="Akapitzlist"/>
        <w:numPr>
          <w:ilvl w:val="0"/>
          <w:numId w:val="33"/>
        </w:numPr>
        <w:pBdr>
          <w:top w:val="nil"/>
          <w:left w:val="nil"/>
          <w:bottom w:val="nil"/>
          <w:right w:val="nil"/>
          <w:between w:val="nil"/>
        </w:pBdr>
        <w:spacing w:after="120" w:line="264"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rezygnacji z rozpoczęcia realizacji Projektu, w ramach którego zamierzano sfinansować część lub całość przedmiotu zamówienia;</w:t>
      </w:r>
    </w:p>
    <w:p w14:paraId="293FF5B0" w14:textId="77777777" w:rsidR="00AA71FA" w:rsidRPr="00100A8E" w:rsidRDefault="00AA71FA" w:rsidP="00AA71FA">
      <w:pPr>
        <w:pStyle w:val="Akapitzlist"/>
        <w:numPr>
          <w:ilvl w:val="0"/>
          <w:numId w:val="33"/>
        </w:numPr>
        <w:pBdr>
          <w:top w:val="nil"/>
          <w:left w:val="nil"/>
          <w:bottom w:val="nil"/>
          <w:right w:val="nil"/>
          <w:between w:val="nil"/>
        </w:pBdr>
        <w:spacing w:after="120" w:line="264"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 xml:space="preserve">wystąpienia istotnej zmiany okoliczności powodującej, że prowadzenie postępowania lub wykonanie przedmiotu zamówienia nie leży w interesie </w:t>
      </w:r>
      <w:r>
        <w:rPr>
          <w:rFonts w:asciiTheme="majorHAnsi" w:eastAsia="Times New Roman" w:hAnsiTheme="majorHAnsi" w:cs="Times New Roman"/>
          <w:bCs/>
          <w:sz w:val="22"/>
          <w:szCs w:val="22"/>
        </w:rPr>
        <w:t>Kupującego</w:t>
      </w:r>
      <w:r w:rsidRPr="003B6F30">
        <w:rPr>
          <w:rFonts w:asciiTheme="majorHAnsi" w:eastAsia="Times New Roman" w:hAnsiTheme="majorHAnsi" w:cs="Times New Roman"/>
          <w:bCs/>
          <w:sz w:val="22"/>
          <w:szCs w:val="22"/>
        </w:rPr>
        <w:t xml:space="preserve">, czego nie można było wcześniej </w:t>
      </w:r>
      <w:r w:rsidRPr="00100A8E">
        <w:rPr>
          <w:rFonts w:asciiTheme="majorHAnsi" w:eastAsia="Times New Roman" w:hAnsiTheme="majorHAnsi" w:cs="Times New Roman"/>
          <w:bCs/>
          <w:sz w:val="22"/>
          <w:szCs w:val="22"/>
        </w:rPr>
        <w:t>przewidzieć.</w:t>
      </w:r>
    </w:p>
    <w:p w14:paraId="15C121C1" w14:textId="77777777" w:rsidR="00AA71FA" w:rsidRPr="00100A8E" w:rsidRDefault="00AA71FA" w:rsidP="00AA71FA">
      <w:pPr>
        <w:pBdr>
          <w:top w:val="nil"/>
          <w:left w:val="nil"/>
          <w:bottom w:val="nil"/>
          <w:right w:val="nil"/>
          <w:between w:val="nil"/>
        </w:pBdr>
        <w:spacing w:after="120" w:line="264" w:lineRule="auto"/>
        <w:rPr>
          <w:rFonts w:asciiTheme="majorHAnsi" w:eastAsia="Times New Roman" w:hAnsiTheme="majorHAnsi" w:cs="Times New Roman"/>
          <w:b/>
          <w:sz w:val="22"/>
          <w:szCs w:val="22"/>
        </w:rPr>
      </w:pPr>
    </w:p>
    <w:p w14:paraId="64A19C98" w14:textId="00913C71" w:rsidR="00677F75" w:rsidRPr="00100A8E" w:rsidRDefault="00677F75" w:rsidP="00537F75">
      <w:pPr>
        <w:widowControl w:val="0"/>
        <w:numPr>
          <w:ilvl w:val="0"/>
          <w:numId w:val="10"/>
        </w:numPr>
        <w:pBdr>
          <w:top w:val="nil"/>
          <w:left w:val="nil"/>
          <w:bottom w:val="nil"/>
          <w:right w:val="nil"/>
          <w:between w:val="nil"/>
        </w:pBdr>
        <w:shd w:val="clear" w:color="auto" w:fill="BFBFBF" w:themeFill="background1" w:themeFillShade="BF"/>
        <w:suppressAutoHyphens/>
        <w:spacing w:after="120" w:line="264" w:lineRule="auto"/>
        <w:ind w:leftChars="-1" w:left="0" w:hangingChars="1" w:hanging="2"/>
        <w:textAlignment w:val="top"/>
        <w:outlineLvl w:val="0"/>
        <w:rPr>
          <w:rFonts w:asciiTheme="majorHAnsi" w:hAnsiTheme="majorHAnsi"/>
          <w:b/>
          <w:bCs/>
          <w:sz w:val="22"/>
          <w:szCs w:val="22"/>
        </w:rPr>
      </w:pPr>
      <w:r w:rsidRPr="00100A8E">
        <w:rPr>
          <w:rFonts w:asciiTheme="majorHAnsi" w:hAnsiTheme="majorHAnsi"/>
          <w:b/>
          <w:bCs/>
          <w:sz w:val="22"/>
          <w:szCs w:val="22"/>
        </w:rPr>
        <w:t>WYKAZ ZAŁĄCZNIKÓW</w:t>
      </w:r>
    </w:p>
    <w:p w14:paraId="0292304D" w14:textId="77777777" w:rsidR="00677F75" w:rsidRPr="00100A8E" w:rsidRDefault="00677F75" w:rsidP="003951C5">
      <w:pPr>
        <w:pBdr>
          <w:top w:val="nil"/>
          <w:left w:val="nil"/>
          <w:bottom w:val="nil"/>
          <w:right w:val="nil"/>
          <w:between w:val="nil"/>
        </w:pBdr>
        <w:spacing w:after="120" w:line="264" w:lineRule="auto"/>
        <w:ind w:hanging="2"/>
        <w:rPr>
          <w:rFonts w:asciiTheme="majorHAnsi" w:eastAsia="Times New Roman" w:hAnsiTheme="majorHAnsi" w:cs="Times New Roman"/>
          <w:b/>
          <w:sz w:val="22"/>
          <w:szCs w:val="22"/>
        </w:rPr>
      </w:pPr>
    </w:p>
    <w:p w14:paraId="5EFB93A9" w14:textId="40C1002F" w:rsidR="00F4135E" w:rsidRPr="00100A8E" w:rsidRDefault="00677F75" w:rsidP="003951C5">
      <w:pPr>
        <w:pBdr>
          <w:top w:val="nil"/>
          <w:left w:val="nil"/>
          <w:bottom w:val="nil"/>
          <w:right w:val="nil"/>
          <w:between w:val="nil"/>
        </w:pBdr>
        <w:spacing w:after="120" w:line="264" w:lineRule="auto"/>
        <w:rPr>
          <w:rFonts w:asciiTheme="majorHAnsi" w:eastAsia="Times New Roman" w:hAnsiTheme="majorHAnsi" w:cs="Times New Roman"/>
          <w:bCs/>
          <w:sz w:val="22"/>
          <w:szCs w:val="22"/>
        </w:rPr>
      </w:pPr>
      <w:r w:rsidRPr="00100A8E">
        <w:rPr>
          <w:rFonts w:asciiTheme="majorHAnsi" w:eastAsia="Times New Roman" w:hAnsiTheme="majorHAnsi" w:cs="Times New Roman"/>
          <w:bCs/>
          <w:sz w:val="22"/>
          <w:szCs w:val="22"/>
        </w:rPr>
        <w:t>Załącznikami do niniejszego zapytania ofertowego są następujące dokumenty:</w:t>
      </w:r>
    </w:p>
    <w:p w14:paraId="27A32594" w14:textId="77777777" w:rsidR="00A53B9B" w:rsidRPr="00100A8E" w:rsidRDefault="00A53B9B" w:rsidP="003951C5">
      <w:pPr>
        <w:pBdr>
          <w:top w:val="nil"/>
          <w:left w:val="nil"/>
          <w:bottom w:val="nil"/>
          <w:right w:val="nil"/>
          <w:between w:val="nil"/>
        </w:pBdr>
        <w:spacing w:after="120" w:line="264" w:lineRule="auto"/>
        <w:rPr>
          <w:rFonts w:asciiTheme="majorHAnsi" w:eastAsia="Times New Roman" w:hAnsiTheme="majorHAnsi" w:cs="Times New Roman"/>
          <w:bCs/>
          <w:sz w:val="22"/>
          <w:szCs w:val="22"/>
        </w:rPr>
      </w:pPr>
    </w:p>
    <w:p w14:paraId="771EB6F9" w14:textId="3C7333FB" w:rsidR="00A767CE" w:rsidRPr="00100A8E" w:rsidRDefault="00A767CE" w:rsidP="00C45FB2">
      <w:pPr>
        <w:pBdr>
          <w:top w:val="nil"/>
          <w:left w:val="nil"/>
          <w:bottom w:val="nil"/>
          <w:right w:val="nil"/>
          <w:between w:val="nil"/>
        </w:pBdr>
        <w:spacing w:after="120" w:line="264" w:lineRule="auto"/>
        <w:ind w:left="708"/>
        <w:rPr>
          <w:rFonts w:asciiTheme="majorHAnsi" w:eastAsia="Times New Roman" w:hAnsiTheme="majorHAnsi" w:cs="Times New Roman"/>
          <w:sz w:val="22"/>
          <w:szCs w:val="22"/>
        </w:rPr>
      </w:pPr>
      <w:r w:rsidRPr="00100A8E">
        <w:rPr>
          <w:rFonts w:asciiTheme="majorHAnsi" w:eastAsia="Times New Roman" w:hAnsiTheme="majorHAnsi" w:cs="Times New Roman"/>
          <w:sz w:val="22"/>
          <w:szCs w:val="22"/>
        </w:rPr>
        <w:t>Zał.1 Szczegółowy opis przedmiotu zamówienia (załącznik do oferty)</w:t>
      </w:r>
    </w:p>
    <w:p w14:paraId="705E5C00" w14:textId="5E31ED8D" w:rsidR="00A767CE" w:rsidRPr="00100A8E" w:rsidRDefault="00100A8E" w:rsidP="00C45FB2">
      <w:pPr>
        <w:pBdr>
          <w:top w:val="nil"/>
          <w:left w:val="nil"/>
          <w:bottom w:val="nil"/>
          <w:right w:val="nil"/>
          <w:between w:val="nil"/>
        </w:pBdr>
        <w:spacing w:after="120" w:line="264" w:lineRule="auto"/>
        <w:ind w:left="708"/>
        <w:rPr>
          <w:rFonts w:asciiTheme="majorHAnsi" w:eastAsia="Times New Roman" w:hAnsiTheme="majorHAnsi" w:cs="Times New Roman"/>
          <w:sz w:val="22"/>
          <w:szCs w:val="22"/>
        </w:rPr>
      </w:pPr>
      <w:r>
        <w:rPr>
          <w:rFonts w:asciiTheme="majorHAnsi" w:eastAsia="Times New Roman" w:hAnsiTheme="majorHAnsi" w:cs="Times New Roman"/>
          <w:sz w:val="22"/>
          <w:szCs w:val="22"/>
        </w:rPr>
        <w:t>Z</w:t>
      </w:r>
      <w:r w:rsidR="00A767CE" w:rsidRPr="00100A8E">
        <w:rPr>
          <w:rFonts w:asciiTheme="majorHAnsi" w:eastAsia="Times New Roman" w:hAnsiTheme="majorHAnsi" w:cs="Times New Roman"/>
          <w:sz w:val="22"/>
          <w:szCs w:val="22"/>
        </w:rPr>
        <w:t>ał.</w:t>
      </w:r>
      <w:r>
        <w:rPr>
          <w:rFonts w:asciiTheme="majorHAnsi" w:eastAsia="Times New Roman" w:hAnsiTheme="majorHAnsi" w:cs="Times New Roman"/>
          <w:sz w:val="22"/>
          <w:szCs w:val="22"/>
        </w:rPr>
        <w:t xml:space="preserve"> </w:t>
      </w:r>
      <w:r w:rsidR="00A767CE" w:rsidRPr="00100A8E">
        <w:rPr>
          <w:rFonts w:asciiTheme="majorHAnsi" w:eastAsia="Times New Roman" w:hAnsiTheme="majorHAnsi" w:cs="Times New Roman"/>
          <w:sz w:val="22"/>
          <w:szCs w:val="22"/>
        </w:rPr>
        <w:t>2 Formularz ofertowy</w:t>
      </w:r>
    </w:p>
    <w:p w14:paraId="6EFC7258" w14:textId="72F28DAC" w:rsidR="00A767CE" w:rsidRPr="00100A8E" w:rsidRDefault="00100A8E" w:rsidP="00C45FB2">
      <w:pPr>
        <w:pBdr>
          <w:top w:val="nil"/>
          <w:left w:val="nil"/>
          <w:bottom w:val="nil"/>
          <w:right w:val="nil"/>
          <w:between w:val="nil"/>
        </w:pBdr>
        <w:spacing w:after="120" w:line="264" w:lineRule="auto"/>
        <w:ind w:left="708"/>
        <w:rPr>
          <w:rFonts w:asciiTheme="majorHAnsi" w:eastAsia="Times New Roman" w:hAnsiTheme="majorHAnsi" w:cs="Times New Roman"/>
          <w:sz w:val="22"/>
          <w:szCs w:val="22"/>
        </w:rPr>
      </w:pPr>
      <w:r>
        <w:rPr>
          <w:rFonts w:asciiTheme="majorHAnsi" w:eastAsia="Times New Roman" w:hAnsiTheme="majorHAnsi" w:cs="Times New Roman"/>
          <w:sz w:val="22"/>
          <w:szCs w:val="22"/>
        </w:rPr>
        <w:t>Z</w:t>
      </w:r>
      <w:r w:rsidR="00A767CE" w:rsidRPr="00100A8E">
        <w:rPr>
          <w:rFonts w:asciiTheme="majorHAnsi" w:eastAsia="Times New Roman" w:hAnsiTheme="majorHAnsi" w:cs="Times New Roman"/>
          <w:sz w:val="22"/>
          <w:szCs w:val="22"/>
        </w:rPr>
        <w:t>ał.</w:t>
      </w:r>
      <w:r>
        <w:rPr>
          <w:rFonts w:asciiTheme="majorHAnsi" w:eastAsia="Times New Roman" w:hAnsiTheme="majorHAnsi" w:cs="Times New Roman"/>
          <w:sz w:val="22"/>
          <w:szCs w:val="22"/>
        </w:rPr>
        <w:t xml:space="preserve"> </w:t>
      </w:r>
      <w:r w:rsidR="00A767CE" w:rsidRPr="00100A8E">
        <w:rPr>
          <w:rFonts w:asciiTheme="majorHAnsi" w:eastAsia="Times New Roman" w:hAnsiTheme="majorHAnsi" w:cs="Times New Roman"/>
          <w:sz w:val="22"/>
          <w:szCs w:val="22"/>
        </w:rPr>
        <w:t>3 Oświadczenie o braku powiązań</w:t>
      </w:r>
    </w:p>
    <w:p w14:paraId="65BB8E08" w14:textId="711D7397" w:rsidR="00A767CE" w:rsidRPr="00100A8E" w:rsidRDefault="00100A8E" w:rsidP="00C45FB2">
      <w:pPr>
        <w:pBdr>
          <w:top w:val="nil"/>
          <w:left w:val="nil"/>
          <w:bottom w:val="nil"/>
          <w:right w:val="nil"/>
          <w:between w:val="nil"/>
        </w:pBdr>
        <w:spacing w:after="120" w:line="264" w:lineRule="auto"/>
        <w:ind w:left="708"/>
        <w:rPr>
          <w:rFonts w:asciiTheme="majorHAnsi" w:eastAsia="Times New Roman" w:hAnsiTheme="majorHAnsi" w:cs="Times New Roman"/>
          <w:sz w:val="22"/>
          <w:szCs w:val="22"/>
        </w:rPr>
      </w:pPr>
      <w:r>
        <w:rPr>
          <w:rFonts w:asciiTheme="majorHAnsi" w:eastAsia="Times New Roman" w:hAnsiTheme="majorHAnsi" w:cs="Times New Roman"/>
          <w:sz w:val="22"/>
          <w:szCs w:val="22"/>
        </w:rPr>
        <w:t>Z</w:t>
      </w:r>
      <w:r w:rsidR="00A767CE" w:rsidRPr="00100A8E">
        <w:rPr>
          <w:rFonts w:asciiTheme="majorHAnsi" w:eastAsia="Times New Roman" w:hAnsiTheme="majorHAnsi" w:cs="Times New Roman"/>
          <w:sz w:val="22"/>
          <w:szCs w:val="22"/>
        </w:rPr>
        <w:t>ał.</w:t>
      </w:r>
      <w:r>
        <w:rPr>
          <w:rFonts w:asciiTheme="majorHAnsi" w:eastAsia="Times New Roman" w:hAnsiTheme="majorHAnsi" w:cs="Times New Roman"/>
          <w:sz w:val="22"/>
          <w:szCs w:val="22"/>
        </w:rPr>
        <w:t xml:space="preserve"> </w:t>
      </w:r>
      <w:r w:rsidR="00A767CE" w:rsidRPr="00100A8E">
        <w:rPr>
          <w:rFonts w:asciiTheme="majorHAnsi" w:eastAsia="Times New Roman" w:hAnsiTheme="majorHAnsi" w:cs="Times New Roman"/>
          <w:sz w:val="22"/>
          <w:szCs w:val="22"/>
        </w:rPr>
        <w:t>4 Istotne postanowienia umowy wraz ze wzorami załączników do umowy</w:t>
      </w:r>
    </w:p>
    <w:p w14:paraId="063CF902" w14:textId="1EC41AEE" w:rsidR="003E7139" w:rsidRDefault="00100A8E" w:rsidP="00C45FB2">
      <w:pPr>
        <w:pBdr>
          <w:top w:val="nil"/>
          <w:left w:val="nil"/>
          <w:bottom w:val="nil"/>
          <w:right w:val="nil"/>
          <w:between w:val="nil"/>
        </w:pBdr>
        <w:spacing w:after="120" w:line="264" w:lineRule="auto"/>
        <w:ind w:left="708"/>
        <w:rPr>
          <w:rFonts w:asciiTheme="majorHAnsi" w:eastAsia="Times New Roman" w:hAnsiTheme="majorHAnsi" w:cs="Times New Roman"/>
          <w:sz w:val="22"/>
          <w:szCs w:val="22"/>
        </w:rPr>
      </w:pPr>
      <w:r>
        <w:rPr>
          <w:rFonts w:asciiTheme="majorHAnsi" w:eastAsia="Times New Roman" w:hAnsiTheme="majorHAnsi" w:cs="Times New Roman"/>
          <w:sz w:val="22"/>
          <w:szCs w:val="22"/>
        </w:rPr>
        <w:t>Z</w:t>
      </w:r>
      <w:r w:rsidR="00A767CE" w:rsidRPr="00100A8E">
        <w:rPr>
          <w:rFonts w:asciiTheme="majorHAnsi" w:eastAsia="Times New Roman" w:hAnsiTheme="majorHAnsi" w:cs="Times New Roman"/>
          <w:sz w:val="22"/>
          <w:szCs w:val="22"/>
        </w:rPr>
        <w:t>ał.</w:t>
      </w:r>
      <w:r>
        <w:rPr>
          <w:rFonts w:asciiTheme="majorHAnsi" w:eastAsia="Times New Roman" w:hAnsiTheme="majorHAnsi" w:cs="Times New Roman"/>
          <w:sz w:val="22"/>
          <w:szCs w:val="22"/>
        </w:rPr>
        <w:t xml:space="preserve"> </w:t>
      </w:r>
      <w:r w:rsidR="00A767CE" w:rsidRPr="00100A8E">
        <w:rPr>
          <w:rFonts w:asciiTheme="majorHAnsi" w:eastAsia="Times New Roman" w:hAnsiTheme="majorHAnsi" w:cs="Times New Roman"/>
          <w:sz w:val="22"/>
          <w:szCs w:val="22"/>
        </w:rPr>
        <w:t>5 Oświadczenie o zachowaniu poufności</w:t>
      </w:r>
    </w:p>
    <w:p w14:paraId="0CB82884" w14:textId="7BE1BE91" w:rsidR="001F65B3" w:rsidRPr="00100A8E" w:rsidRDefault="001F65B3" w:rsidP="00C45FB2">
      <w:pPr>
        <w:pBdr>
          <w:top w:val="nil"/>
          <w:left w:val="nil"/>
          <w:bottom w:val="nil"/>
          <w:right w:val="nil"/>
          <w:between w:val="nil"/>
        </w:pBdr>
        <w:spacing w:after="120" w:line="264" w:lineRule="auto"/>
        <w:ind w:left="708"/>
        <w:rPr>
          <w:rFonts w:asciiTheme="majorHAnsi" w:eastAsia="Times New Roman" w:hAnsiTheme="majorHAnsi" w:cs="Times New Roman"/>
          <w:sz w:val="22"/>
          <w:szCs w:val="22"/>
        </w:rPr>
      </w:pPr>
    </w:p>
    <w:sectPr w:rsidR="001F65B3" w:rsidRPr="00100A8E">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8A71BC" w14:textId="77777777" w:rsidR="00F97415" w:rsidRDefault="00F97415" w:rsidP="00E70A68">
      <w:pPr>
        <w:spacing w:after="0" w:line="240" w:lineRule="auto"/>
      </w:pPr>
      <w:r>
        <w:separator/>
      </w:r>
    </w:p>
  </w:endnote>
  <w:endnote w:type="continuationSeparator" w:id="0">
    <w:p w14:paraId="661B122C" w14:textId="77777777" w:rsidR="00F97415" w:rsidRDefault="00F97415" w:rsidP="00E70A68">
      <w:pPr>
        <w:spacing w:after="0" w:line="240" w:lineRule="auto"/>
      </w:pPr>
      <w:r>
        <w:continuationSeparator/>
      </w:r>
    </w:p>
  </w:endnote>
  <w:endnote w:type="continuationNotice" w:id="1">
    <w:p w14:paraId="6BD804F0" w14:textId="77777777" w:rsidR="00F97415" w:rsidRDefault="00F974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Bold">
    <w:altName w:val="Calibri"/>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7" w:usb1="00000000" w:usb2="00000000" w:usb3="00000000" w:csb0="00000003" w:csb1="00000000"/>
  </w:font>
  <w:font w:name="Yu Mincho">
    <w:altName w:val="游明朝"/>
    <w:charset w:val="80"/>
    <w:family w:val="roman"/>
    <w:pitch w:val="variable"/>
    <w:sig w:usb0="800002E7" w:usb1="2AC7FCFF" w:usb2="00000012" w:usb3="00000000" w:csb0="0002009F" w:csb1="00000000"/>
  </w:font>
  <w:font w:name="Roboto">
    <w:charset w:val="00"/>
    <w:family w:val="auto"/>
    <w:pitch w:val="variable"/>
    <w:sig w:usb0="E0000AFF" w:usb1="5000217F" w:usb2="00000021" w:usb3="00000000" w:csb0="0000019F" w:csb1="00000000"/>
  </w:font>
  <w:font w:name="MS Minngs">
    <w:altName w:val="Yu Gothic"/>
    <w:panose1 w:val="00000000000000000000"/>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A899A" w14:textId="77777777" w:rsidR="00233F1C" w:rsidRDefault="00233F1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1093052881"/>
      <w:docPartObj>
        <w:docPartGallery w:val="Page Numbers (Bottom of Page)"/>
        <w:docPartUnique/>
      </w:docPartObj>
    </w:sdtPr>
    <w:sdtContent>
      <w:p w14:paraId="3BBB9086" w14:textId="6CDC4862" w:rsidR="00E70A68" w:rsidRPr="003951C5" w:rsidRDefault="00E70A68" w:rsidP="003951C5">
        <w:pPr>
          <w:pStyle w:val="Stopka"/>
          <w:jc w:val="center"/>
          <w:rPr>
            <w:sz w:val="20"/>
            <w:szCs w:val="20"/>
          </w:rPr>
        </w:pPr>
        <w:r w:rsidRPr="003951C5">
          <w:rPr>
            <w:sz w:val="20"/>
            <w:szCs w:val="20"/>
          </w:rPr>
          <w:fldChar w:fldCharType="begin"/>
        </w:r>
        <w:r w:rsidRPr="003951C5">
          <w:rPr>
            <w:sz w:val="20"/>
            <w:szCs w:val="20"/>
          </w:rPr>
          <w:instrText>PAGE   \* MERGEFORMAT</w:instrText>
        </w:r>
        <w:r w:rsidRPr="003951C5">
          <w:rPr>
            <w:sz w:val="20"/>
            <w:szCs w:val="20"/>
          </w:rPr>
          <w:fldChar w:fldCharType="separate"/>
        </w:r>
        <w:r w:rsidR="00EE4372" w:rsidRPr="003951C5">
          <w:rPr>
            <w:noProof/>
            <w:sz w:val="20"/>
            <w:szCs w:val="20"/>
          </w:rPr>
          <w:t>18</w:t>
        </w:r>
        <w:r w:rsidRPr="003951C5">
          <w:rPr>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52A1A" w14:textId="77777777" w:rsidR="00233F1C" w:rsidRDefault="00233F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13D649" w14:textId="77777777" w:rsidR="00F97415" w:rsidRDefault="00F97415" w:rsidP="00E70A68">
      <w:pPr>
        <w:spacing w:after="0" w:line="240" w:lineRule="auto"/>
      </w:pPr>
      <w:r>
        <w:separator/>
      </w:r>
    </w:p>
  </w:footnote>
  <w:footnote w:type="continuationSeparator" w:id="0">
    <w:p w14:paraId="5307B43D" w14:textId="77777777" w:rsidR="00F97415" w:rsidRDefault="00F97415" w:rsidP="00E70A68">
      <w:pPr>
        <w:spacing w:after="0" w:line="240" w:lineRule="auto"/>
      </w:pPr>
      <w:r>
        <w:continuationSeparator/>
      </w:r>
    </w:p>
  </w:footnote>
  <w:footnote w:type="continuationNotice" w:id="1">
    <w:p w14:paraId="6194B858" w14:textId="77777777" w:rsidR="00F97415" w:rsidRDefault="00F9741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9BE5D" w14:textId="77777777" w:rsidR="00233F1C" w:rsidRDefault="00233F1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6E6D44" w14:textId="2ED03608" w:rsidR="00E70A68" w:rsidRDefault="00233F1C" w:rsidP="003951C5">
    <w:pPr>
      <w:jc w:val="center"/>
    </w:pPr>
    <w:r>
      <w:rPr>
        <w:noProof/>
      </w:rPr>
      <w:drawing>
        <wp:inline distT="0" distB="0" distL="0" distR="0" wp14:anchorId="0E308AAC" wp14:editId="08586932">
          <wp:extent cx="5760720" cy="574040"/>
          <wp:effectExtent l="0" t="0" r="0" b="0"/>
          <wp:docPr id="214257551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404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2969D" w14:textId="77777777" w:rsidR="00233F1C" w:rsidRDefault="00233F1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463BB13"/>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FC262FF"/>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1B867BC"/>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A220FE0"/>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E77669D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1DCE5A8"/>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37139AD"/>
    <w:multiLevelType w:val="hybridMultilevel"/>
    <w:tmpl w:val="758C1D76"/>
    <w:lvl w:ilvl="0" w:tplc="DB780B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4236A5C"/>
    <w:multiLevelType w:val="multilevel"/>
    <w:tmpl w:val="34A63380"/>
    <w:lvl w:ilvl="0">
      <w:start w:val="10"/>
      <w:numFmt w:val="decimal"/>
      <w:lvlText w:val="%1."/>
      <w:lvlJc w:val="left"/>
      <w:pPr>
        <w:ind w:left="480" w:hanging="480"/>
      </w:pPr>
      <w:rPr>
        <w:rFonts w:hint="default"/>
      </w:rPr>
    </w:lvl>
    <w:lvl w:ilvl="1">
      <w:start w:val="6"/>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6A45FC7"/>
    <w:multiLevelType w:val="hybridMultilevel"/>
    <w:tmpl w:val="64907DD8"/>
    <w:lvl w:ilvl="0" w:tplc="04150011">
      <w:start w:val="1"/>
      <w:numFmt w:val="decimal"/>
      <w:lvlText w:val="%1)"/>
      <w:lvlJc w:val="left"/>
      <w:pPr>
        <w:ind w:left="718" w:hanging="360"/>
      </w:p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9" w15:restartNumberingAfterBreak="0">
    <w:nsid w:val="071844CC"/>
    <w:multiLevelType w:val="hybridMultilevel"/>
    <w:tmpl w:val="E102CD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1533C0"/>
    <w:multiLevelType w:val="hybridMultilevel"/>
    <w:tmpl w:val="26E4762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093A3816"/>
    <w:multiLevelType w:val="hybridMultilevel"/>
    <w:tmpl w:val="D48A50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D13DDD"/>
    <w:multiLevelType w:val="multilevel"/>
    <w:tmpl w:val="1B420C7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9D7252C"/>
    <w:multiLevelType w:val="multilevel"/>
    <w:tmpl w:val="87F07E1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CB61206"/>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D6210FE"/>
    <w:multiLevelType w:val="multilevel"/>
    <w:tmpl w:val="124C644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DD84E9D"/>
    <w:multiLevelType w:val="hybridMultilevel"/>
    <w:tmpl w:val="822440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E4E761B"/>
    <w:multiLevelType w:val="multilevel"/>
    <w:tmpl w:val="70D886D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F6375E8"/>
    <w:multiLevelType w:val="hybridMultilevel"/>
    <w:tmpl w:val="1ED8B8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56743A9"/>
    <w:multiLevelType w:val="multilevel"/>
    <w:tmpl w:val="F5A2F0D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5CC751A"/>
    <w:multiLevelType w:val="multilevel"/>
    <w:tmpl w:val="D116F58C"/>
    <w:lvl w:ilvl="0">
      <w:start w:val="22"/>
      <w:numFmt w:val="decimal"/>
      <w:lvlText w:val="%1."/>
      <w:lvlJc w:val="left"/>
      <w:pPr>
        <w:tabs>
          <w:tab w:val="num" w:pos="0"/>
        </w:tabs>
        <w:ind w:left="717" w:hanging="360"/>
      </w:pPr>
      <w:rPr>
        <w:rFonts w:ascii="Calibri" w:hAnsi="Calibri" w:cs="Calibri" w:hint="default"/>
        <w:b/>
        <w:sz w:val="22"/>
        <w:szCs w:val="22"/>
      </w:rPr>
    </w:lvl>
    <w:lvl w:ilvl="1">
      <w:start w:val="1"/>
      <w:numFmt w:val="decimal"/>
      <w:lvlText w:val="%2."/>
      <w:lvlJc w:val="left"/>
      <w:pPr>
        <w:ind w:left="1437" w:hanging="360"/>
      </w:pPr>
      <w:rPr>
        <w:b w:val="0"/>
        <w:bCs/>
      </w:rPr>
    </w:lvl>
    <w:lvl w:ilvl="2">
      <w:start w:val="1"/>
      <w:numFmt w:val="lowerRoman"/>
      <w:lvlText w:val="%3."/>
      <w:lvlJc w:val="right"/>
      <w:pPr>
        <w:tabs>
          <w:tab w:val="num" w:pos="0"/>
        </w:tabs>
        <w:ind w:left="2157" w:hanging="180"/>
      </w:pPr>
      <w:rPr>
        <w:rFonts w:hint="default"/>
      </w:rPr>
    </w:lvl>
    <w:lvl w:ilvl="3">
      <w:start w:val="1"/>
      <w:numFmt w:val="decimal"/>
      <w:lvlText w:val="%4."/>
      <w:lvlJc w:val="left"/>
      <w:pPr>
        <w:tabs>
          <w:tab w:val="num" w:pos="0"/>
        </w:tabs>
        <w:ind w:left="2877" w:hanging="360"/>
      </w:pPr>
      <w:rPr>
        <w:rFonts w:hint="default"/>
      </w:rPr>
    </w:lvl>
    <w:lvl w:ilvl="4">
      <w:start w:val="1"/>
      <w:numFmt w:val="lowerLetter"/>
      <w:lvlText w:val="%5."/>
      <w:lvlJc w:val="left"/>
      <w:pPr>
        <w:tabs>
          <w:tab w:val="num" w:pos="0"/>
        </w:tabs>
        <w:ind w:left="3597" w:hanging="360"/>
      </w:pPr>
      <w:rPr>
        <w:rFonts w:hint="default"/>
      </w:rPr>
    </w:lvl>
    <w:lvl w:ilvl="5">
      <w:start w:val="1"/>
      <w:numFmt w:val="lowerRoman"/>
      <w:lvlText w:val="%6."/>
      <w:lvlJc w:val="right"/>
      <w:pPr>
        <w:tabs>
          <w:tab w:val="num" w:pos="0"/>
        </w:tabs>
        <w:ind w:left="4317" w:hanging="180"/>
      </w:pPr>
      <w:rPr>
        <w:rFonts w:hint="default"/>
      </w:rPr>
    </w:lvl>
    <w:lvl w:ilvl="6">
      <w:start w:val="1"/>
      <w:numFmt w:val="decimal"/>
      <w:lvlText w:val="%7."/>
      <w:lvlJc w:val="left"/>
      <w:pPr>
        <w:tabs>
          <w:tab w:val="num" w:pos="0"/>
        </w:tabs>
        <w:ind w:left="5037" w:hanging="360"/>
      </w:pPr>
      <w:rPr>
        <w:rFonts w:hint="default"/>
      </w:rPr>
    </w:lvl>
    <w:lvl w:ilvl="7">
      <w:start w:val="1"/>
      <w:numFmt w:val="lowerLetter"/>
      <w:lvlText w:val="%8."/>
      <w:lvlJc w:val="left"/>
      <w:pPr>
        <w:tabs>
          <w:tab w:val="num" w:pos="0"/>
        </w:tabs>
        <w:ind w:left="5757" w:hanging="360"/>
      </w:pPr>
      <w:rPr>
        <w:rFonts w:hint="default"/>
      </w:rPr>
    </w:lvl>
    <w:lvl w:ilvl="8">
      <w:start w:val="1"/>
      <w:numFmt w:val="lowerRoman"/>
      <w:lvlText w:val="%9."/>
      <w:lvlJc w:val="right"/>
      <w:pPr>
        <w:tabs>
          <w:tab w:val="num" w:pos="0"/>
        </w:tabs>
        <w:ind w:left="6477" w:hanging="180"/>
      </w:pPr>
      <w:rPr>
        <w:rFonts w:hint="default"/>
      </w:rPr>
    </w:lvl>
  </w:abstractNum>
  <w:abstractNum w:abstractNumId="21" w15:restartNumberingAfterBreak="0">
    <w:nsid w:val="171E11C8"/>
    <w:multiLevelType w:val="hybridMultilevel"/>
    <w:tmpl w:val="5800554E"/>
    <w:lvl w:ilvl="0" w:tplc="BCF23BD2">
      <w:start w:val="1"/>
      <w:numFmt w:val="decimal"/>
      <w:lvlText w:val="%1)"/>
      <w:lvlJc w:val="left"/>
      <w:pPr>
        <w:ind w:left="358" w:hanging="360"/>
      </w:pPr>
      <w:rPr>
        <w:rFonts w:hint="default"/>
      </w:rPr>
    </w:lvl>
    <w:lvl w:ilvl="1" w:tplc="04150019" w:tentative="1">
      <w:start w:val="1"/>
      <w:numFmt w:val="lowerLetter"/>
      <w:lvlText w:val="%2."/>
      <w:lvlJc w:val="left"/>
      <w:pPr>
        <w:ind w:left="1078" w:hanging="360"/>
      </w:pPr>
    </w:lvl>
    <w:lvl w:ilvl="2" w:tplc="0415001B" w:tentative="1">
      <w:start w:val="1"/>
      <w:numFmt w:val="lowerRoman"/>
      <w:lvlText w:val="%3."/>
      <w:lvlJc w:val="right"/>
      <w:pPr>
        <w:ind w:left="1798" w:hanging="180"/>
      </w:pPr>
    </w:lvl>
    <w:lvl w:ilvl="3" w:tplc="0415000F" w:tentative="1">
      <w:start w:val="1"/>
      <w:numFmt w:val="decimal"/>
      <w:lvlText w:val="%4."/>
      <w:lvlJc w:val="left"/>
      <w:pPr>
        <w:ind w:left="2518" w:hanging="360"/>
      </w:pPr>
    </w:lvl>
    <w:lvl w:ilvl="4" w:tplc="04150019" w:tentative="1">
      <w:start w:val="1"/>
      <w:numFmt w:val="lowerLetter"/>
      <w:lvlText w:val="%5."/>
      <w:lvlJc w:val="left"/>
      <w:pPr>
        <w:ind w:left="3238" w:hanging="360"/>
      </w:pPr>
    </w:lvl>
    <w:lvl w:ilvl="5" w:tplc="0415001B" w:tentative="1">
      <w:start w:val="1"/>
      <w:numFmt w:val="lowerRoman"/>
      <w:lvlText w:val="%6."/>
      <w:lvlJc w:val="right"/>
      <w:pPr>
        <w:ind w:left="3958" w:hanging="180"/>
      </w:pPr>
    </w:lvl>
    <w:lvl w:ilvl="6" w:tplc="0415000F" w:tentative="1">
      <w:start w:val="1"/>
      <w:numFmt w:val="decimal"/>
      <w:lvlText w:val="%7."/>
      <w:lvlJc w:val="left"/>
      <w:pPr>
        <w:ind w:left="4678" w:hanging="360"/>
      </w:pPr>
    </w:lvl>
    <w:lvl w:ilvl="7" w:tplc="04150019" w:tentative="1">
      <w:start w:val="1"/>
      <w:numFmt w:val="lowerLetter"/>
      <w:lvlText w:val="%8."/>
      <w:lvlJc w:val="left"/>
      <w:pPr>
        <w:ind w:left="5398" w:hanging="360"/>
      </w:pPr>
    </w:lvl>
    <w:lvl w:ilvl="8" w:tplc="0415001B" w:tentative="1">
      <w:start w:val="1"/>
      <w:numFmt w:val="lowerRoman"/>
      <w:lvlText w:val="%9."/>
      <w:lvlJc w:val="right"/>
      <w:pPr>
        <w:ind w:left="6118" w:hanging="180"/>
      </w:pPr>
    </w:lvl>
  </w:abstractNum>
  <w:abstractNum w:abstractNumId="22" w15:restartNumberingAfterBreak="0">
    <w:nsid w:val="18773F78"/>
    <w:multiLevelType w:val="hybridMultilevel"/>
    <w:tmpl w:val="B664C01A"/>
    <w:lvl w:ilvl="0" w:tplc="F59E6848">
      <w:start w:val="1"/>
      <w:numFmt w:val="decimal"/>
      <w:lvlText w:val="(%1)"/>
      <w:lvlJc w:val="left"/>
      <w:pPr>
        <w:ind w:left="358" w:hanging="360"/>
      </w:pPr>
      <w:rPr>
        <w:rFonts w:hint="default"/>
        <w:color w:val="auto"/>
      </w:rPr>
    </w:lvl>
    <w:lvl w:ilvl="1" w:tplc="04150019">
      <w:start w:val="1"/>
      <w:numFmt w:val="lowerLetter"/>
      <w:lvlText w:val="%2."/>
      <w:lvlJc w:val="left"/>
      <w:pPr>
        <w:ind w:left="1078" w:hanging="360"/>
      </w:pPr>
    </w:lvl>
    <w:lvl w:ilvl="2" w:tplc="0415001B" w:tentative="1">
      <w:start w:val="1"/>
      <w:numFmt w:val="lowerRoman"/>
      <w:lvlText w:val="%3."/>
      <w:lvlJc w:val="right"/>
      <w:pPr>
        <w:ind w:left="1798" w:hanging="180"/>
      </w:pPr>
    </w:lvl>
    <w:lvl w:ilvl="3" w:tplc="0415000F" w:tentative="1">
      <w:start w:val="1"/>
      <w:numFmt w:val="decimal"/>
      <w:lvlText w:val="%4."/>
      <w:lvlJc w:val="left"/>
      <w:pPr>
        <w:ind w:left="2518" w:hanging="360"/>
      </w:pPr>
    </w:lvl>
    <w:lvl w:ilvl="4" w:tplc="04150019" w:tentative="1">
      <w:start w:val="1"/>
      <w:numFmt w:val="lowerLetter"/>
      <w:lvlText w:val="%5."/>
      <w:lvlJc w:val="left"/>
      <w:pPr>
        <w:ind w:left="3238" w:hanging="360"/>
      </w:pPr>
    </w:lvl>
    <w:lvl w:ilvl="5" w:tplc="0415001B" w:tentative="1">
      <w:start w:val="1"/>
      <w:numFmt w:val="lowerRoman"/>
      <w:lvlText w:val="%6."/>
      <w:lvlJc w:val="right"/>
      <w:pPr>
        <w:ind w:left="3958" w:hanging="180"/>
      </w:pPr>
    </w:lvl>
    <w:lvl w:ilvl="6" w:tplc="0415000F" w:tentative="1">
      <w:start w:val="1"/>
      <w:numFmt w:val="decimal"/>
      <w:lvlText w:val="%7."/>
      <w:lvlJc w:val="left"/>
      <w:pPr>
        <w:ind w:left="4678" w:hanging="360"/>
      </w:pPr>
    </w:lvl>
    <w:lvl w:ilvl="7" w:tplc="04150019" w:tentative="1">
      <w:start w:val="1"/>
      <w:numFmt w:val="lowerLetter"/>
      <w:lvlText w:val="%8."/>
      <w:lvlJc w:val="left"/>
      <w:pPr>
        <w:ind w:left="5398" w:hanging="360"/>
      </w:pPr>
    </w:lvl>
    <w:lvl w:ilvl="8" w:tplc="0415001B" w:tentative="1">
      <w:start w:val="1"/>
      <w:numFmt w:val="lowerRoman"/>
      <w:lvlText w:val="%9."/>
      <w:lvlJc w:val="right"/>
      <w:pPr>
        <w:ind w:left="6118" w:hanging="180"/>
      </w:pPr>
    </w:lvl>
  </w:abstractNum>
  <w:abstractNum w:abstractNumId="23" w15:restartNumberingAfterBreak="0">
    <w:nsid w:val="200C242D"/>
    <w:multiLevelType w:val="hybridMultilevel"/>
    <w:tmpl w:val="04A0BC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05F5EFC"/>
    <w:multiLevelType w:val="hybridMultilevel"/>
    <w:tmpl w:val="29F03A68"/>
    <w:lvl w:ilvl="0" w:tplc="26920146">
      <w:start w:val="1"/>
      <w:numFmt w:val="bullet"/>
      <w:lvlText w:val=""/>
      <w:lvlJc w:val="left"/>
      <w:pPr>
        <w:ind w:left="720" w:hanging="360"/>
      </w:pPr>
      <w:rPr>
        <w:rFonts w:ascii="Symbol" w:hAnsi="Symbol" w:hint="default"/>
      </w:rPr>
    </w:lvl>
    <w:lvl w:ilvl="1" w:tplc="4F667FFA">
      <w:start w:val="1"/>
      <w:numFmt w:val="bullet"/>
      <w:lvlText w:val="o"/>
      <w:lvlJc w:val="left"/>
      <w:pPr>
        <w:ind w:left="1440" w:hanging="360"/>
      </w:pPr>
      <w:rPr>
        <w:rFonts w:ascii="Courier New" w:hAnsi="Courier New" w:hint="default"/>
      </w:rPr>
    </w:lvl>
    <w:lvl w:ilvl="2" w:tplc="1EC61DEC">
      <w:start w:val="1"/>
      <w:numFmt w:val="bullet"/>
      <w:lvlText w:val=""/>
      <w:lvlJc w:val="left"/>
      <w:pPr>
        <w:ind w:left="2160" w:hanging="360"/>
      </w:pPr>
      <w:rPr>
        <w:rFonts w:ascii="Wingdings" w:hAnsi="Wingdings" w:hint="default"/>
      </w:rPr>
    </w:lvl>
    <w:lvl w:ilvl="3" w:tplc="44ECA73A">
      <w:start w:val="1"/>
      <w:numFmt w:val="bullet"/>
      <w:lvlText w:val=""/>
      <w:lvlJc w:val="left"/>
      <w:pPr>
        <w:ind w:left="2880" w:hanging="360"/>
      </w:pPr>
      <w:rPr>
        <w:rFonts w:ascii="Symbol" w:hAnsi="Symbol" w:hint="default"/>
      </w:rPr>
    </w:lvl>
    <w:lvl w:ilvl="4" w:tplc="0F9AD140">
      <w:start w:val="1"/>
      <w:numFmt w:val="bullet"/>
      <w:lvlText w:val="o"/>
      <w:lvlJc w:val="left"/>
      <w:pPr>
        <w:ind w:left="3600" w:hanging="360"/>
      </w:pPr>
      <w:rPr>
        <w:rFonts w:ascii="Courier New" w:hAnsi="Courier New" w:hint="default"/>
      </w:rPr>
    </w:lvl>
    <w:lvl w:ilvl="5" w:tplc="1E5AC416">
      <w:start w:val="1"/>
      <w:numFmt w:val="bullet"/>
      <w:lvlText w:val=""/>
      <w:lvlJc w:val="left"/>
      <w:pPr>
        <w:ind w:left="4320" w:hanging="360"/>
      </w:pPr>
      <w:rPr>
        <w:rFonts w:ascii="Wingdings" w:hAnsi="Wingdings" w:hint="default"/>
      </w:rPr>
    </w:lvl>
    <w:lvl w:ilvl="6" w:tplc="3498002C">
      <w:start w:val="1"/>
      <w:numFmt w:val="bullet"/>
      <w:lvlText w:val=""/>
      <w:lvlJc w:val="left"/>
      <w:pPr>
        <w:ind w:left="5040" w:hanging="360"/>
      </w:pPr>
      <w:rPr>
        <w:rFonts w:ascii="Symbol" w:hAnsi="Symbol" w:hint="default"/>
      </w:rPr>
    </w:lvl>
    <w:lvl w:ilvl="7" w:tplc="D5F4A2E4">
      <w:start w:val="1"/>
      <w:numFmt w:val="bullet"/>
      <w:lvlText w:val="o"/>
      <w:lvlJc w:val="left"/>
      <w:pPr>
        <w:ind w:left="5760" w:hanging="360"/>
      </w:pPr>
      <w:rPr>
        <w:rFonts w:ascii="Courier New" w:hAnsi="Courier New" w:hint="default"/>
      </w:rPr>
    </w:lvl>
    <w:lvl w:ilvl="8" w:tplc="88D0109E">
      <w:start w:val="1"/>
      <w:numFmt w:val="bullet"/>
      <w:lvlText w:val=""/>
      <w:lvlJc w:val="left"/>
      <w:pPr>
        <w:ind w:left="6480" w:hanging="360"/>
      </w:pPr>
      <w:rPr>
        <w:rFonts w:ascii="Wingdings" w:hAnsi="Wingdings" w:hint="default"/>
      </w:rPr>
    </w:lvl>
  </w:abstractNum>
  <w:abstractNum w:abstractNumId="25" w15:restartNumberingAfterBreak="0">
    <w:nsid w:val="2116007A"/>
    <w:multiLevelType w:val="hybridMultilevel"/>
    <w:tmpl w:val="D8306680"/>
    <w:lvl w:ilvl="0" w:tplc="39827D50">
      <w:start w:val="1"/>
      <w:numFmt w:val="decimal"/>
      <w:lvlText w:val="%1)"/>
      <w:lvlJc w:val="left"/>
      <w:pPr>
        <w:ind w:left="644" w:hanging="360"/>
      </w:pPr>
      <w:rPr>
        <w:rFonts w:asciiTheme="minorHAnsi" w:hAnsiTheme="minorHAns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21B43C9F"/>
    <w:multiLevelType w:val="multilevel"/>
    <w:tmpl w:val="D836251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507498B"/>
    <w:multiLevelType w:val="multilevel"/>
    <w:tmpl w:val="61E056D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5607B04"/>
    <w:multiLevelType w:val="multilevel"/>
    <w:tmpl w:val="1924E4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6990140"/>
    <w:multiLevelType w:val="multilevel"/>
    <w:tmpl w:val="2F4E0CD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CF57CB7"/>
    <w:multiLevelType w:val="hybridMultilevel"/>
    <w:tmpl w:val="C846B966"/>
    <w:lvl w:ilvl="0" w:tplc="46467A28">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2DC04E04"/>
    <w:multiLevelType w:val="hybridMultilevel"/>
    <w:tmpl w:val="AA32D198"/>
    <w:lvl w:ilvl="0" w:tplc="04150011">
      <w:start w:val="1"/>
      <w:numFmt w:val="decimal"/>
      <w:lvlText w:val="%1)"/>
      <w:lvlJc w:val="left"/>
      <w:pPr>
        <w:ind w:left="718" w:hanging="360"/>
      </w:p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32" w15:restartNumberingAfterBreak="0">
    <w:nsid w:val="324D6765"/>
    <w:multiLevelType w:val="multilevel"/>
    <w:tmpl w:val="9C04B15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31F589D"/>
    <w:multiLevelType w:val="multilevel"/>
    <w:tmpl w:val="6E0E755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3AA3FB7"/>
    <w:multiLevelType w:val="multilevel"/>
    <w:tmpl w:val="45648F2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7D46EE8"/>
    <w:multiLevelType w:val="multilevel"/>
    <w:tmpl w:val="0FC2D79C"/>
    <w:lvl w:ilvl="0">
      <w:start w:val="1"/>
      <w:numFmt w:val="decimal"/>
      <w:lvlText w:val="%1."/>
      <w:lvlJc w:val="left"/>
      <w:pPr>
        <w:ind w:left="360" w:hanging="360"/>
      </w:pPr>
      <w:rPr>
        <w:b/>
        <w:bCs w:val="0"/>
        <w:color w:val="auto"/>
        <w:vertAlign w:val="baseline"/>
      </w:rPr>
    </w:lvl>
    <w:lvl w:ilvl="1">
      <w:start w:val="1"/>
      <w:numFmt w:val="decimal"/>
      <w:lvlText w:val="%1.%2."/>
      <w:lvlJc w:val="left"/>
      <w:pPr>
        <w:ind w:left="1191" w:hanging="831"/>
      </w:pPr>
      <w:rPr>
        <w:b w:val="0"/>
        <w:bCs w:val="0"/>
        <w:color w:val="auto"/>
        <w:sz w:val="22"/>
        <w:szCs w:val="22"/>
        <w:shd w:val="clear" w:color="auto" w:fill="auto"/>
        <w:vertAlign w:val="baseline"/>
      </w:rPr>
    </w:lvl>
    <w:lvl w:ilvl="2">
      <w:start w:val="1"/>
      <w:numFmt w:val="decimal"/>
      <w:lvlText w:val="%1.%2.%3."/>
      <w:lvlJc w:val="left"/>
      <w:pPr>
        <w:ind w:left="1588" w:hanging="79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36" w15:restartNumberingAfterBreak="0">
    <w:nsid w:val="38A74325"/>
    <w:multiLevelType w:val="hybridMultilevel"/>
    <w:tmpl w:val="C3AC244C"/>
    <w:lvl w:ilvl="0" w:tplc="D7522488">
      <w:start w:val="1"/>
      <w:numFmt w:val="bullet"/>
      <w:lvlText w:val=""/>
      <w:lvlJc w:val="left"/>
      <w:pPr>
        <w:ind w:left="720" w:hanging="360"/>
      </w:pPr>
      <w:rPr>
        <w:rFonts w:ascii="Symbol" w:hAnsi="Symbol" w:hint="default"/>
      </w:rPr>
    </w:lvl>
    <w:lvl w:ilvl="1" w:tplc="C78AA3F8">
      <w:start w:val="1"/>
      <w:numFmt w:val="bullet"/>
      <w:lvlText w:val="o"/>
      <w:lvlJc w:val="left"/>
      <w:pPr>
        <w:ind w:left="1440" w:hanging="360"/>
      </w:pPr>
      <w:rPr>
        <w:rFonts w:ascii="Courier New" w:hAnsi="Courier New" w:hint="default"/>
      </w:rPr>
    </w:lvl>
    <w:lvl w:ilvl="2" w:tplc="FFF4CE2C">
      <w:start w:val="1"/>
      <w:numFmt w:val="bullet"/>
      <w:lvlText w:val=""/>
      <w:lvlJc w:val="left"/>
      <w:pPr>
        <w:ind w:left="2160" w:hanging="360"/>
      </w:pPr>
      <w:rPr>
        <w:rFonts w:ascii="Wingdings" w:hAnsi="Wingdings" w:hint="default"/>
      </w:rPr>
    </w:lvl>
    <w:lvl w:ilvl="3" w:tplc="15CE036A">
      <w:start w:val="1"/>
      <w:numFmt w:val="bullet"/>
      <w:lvlText w:val=""/>
      <w:lvlJc w:val="left"/>
      <w:pPr>
        <w:ind w:left="2880" w:hanging="360"/>
      </w:pPr>
      <w:rPr>
        <w:rFonts w:ascii="Symbol" w:hAnsi="Symbol" w:hint="default"/>
      </w:rPr>
    </w:lvl>
    <w:lvl w:ilvl="4" w:tplc="32147186">
      <w:start w:val="1"/>
      <w:numFmt w:val="bullet"/>
      <w:lvlText w:val="o"/>
      <w:lvlJc w:val="left"/>
      <w:pPr>
        <w:ind w:left="3600" w:hanging="360"/>
      </w:pPr>
      <w:rPr>
        <w:rFonts w:ascii="Courier New" w:hAnsi="Courier New" w:hint="default"/>
      </w:rPr>
    </w:lvl>
    <w:lvl w:ilvl="5" w:tplc="BABA1236">
      <w:start w:val="1"/>
      <w:numFmt w:val="bullet"/>
      <w:lvlText w:val=""/>
      <w:lvlJc w:val="left"/>
      <w:pPr>
        <w:ind w:left="4320" w:hanging="360"/>
      </w:pPr>
      <w:rPr>
        <w:rFonts w:ascii="Wingdings" w:hAnsi="Wingdings" w:hint="default"/>
      </w:rPr>
    </w:lvl>
    <w:lvl w:ilvl="6" w:tplc="F35E0D70">
      <w:start w:val="1"/>
      <w:numFmt w:val="bullet"/>
      <w:lvlText w:val=""/>
      <w:lvlJc w:val="left"/>
      <w:pPr>
        <w:ind w:left="5040" w:hanging="360"/>
      </w:pPr>
      <w:rPr>
        <w:rFonts w:ascii="Symbol" w:hAnsi="Symbol" w:hint="default"/>
      </w:rPr>
    </w:lvl>
    <w:lvl w:ilvl="7" w:tplc="C67E764E">
      <w:start w:val="1"/>
      <w:numFmt w:val="bullet"/>
      <w:lvlText w:val="o"/>
      <w:lvlJc w:val="left"/>
      <w:pPr>
        <w:ind w:left="5760" w:hanging="360"/>
      </w:pPr>
      <w:rPr>
        <w:rFonts w:ascii="Courier New" w:hAnsi="Courier New" w:hint="default"/>
      </w:rPr>
    </w:lvl>
    <w:lvl w:ilvl="8" w:tplc="11F43C46">
      <w:start w:val="1"/>
      <w:numFmt w:val="bullet"/>
      <w:lvlText w:val=""/>
      <w:lvlJc w:val="left"/>
      <w:pPr>
        <w:ind w:left="6480" w:hanging="360"/>
      </w:pPr>
      <w:rPr>
        <w:rFonts w:ascii="Wingdings" w:hAnsi="Wingdings" w:hint="default"/>
      </w:rPr>
    </w:lvl>
  </w:abstractNum>
  <w:abstractNum w:abstractNumId="37" w15:restartNumberingAfterBreak="0">
    <w:nsid w:val="398D1EF1"/>
    <w:multiLevelType w:val="hybridMultilevel"/>
    <w:tmpl w:val="49CEB2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9B22887"/>
    <w:multiLevelType w:val="multilevel"/>
    <w:tmpl w:val="ECC251C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39B265F2"/>
    <w:multiLevelType w:val="hybridMultilevel"/>
    <w:tmpl w:val="90581F82"/>
    <w:lvl w:ilvl="0" w:tplc="2C18ED62">
      <w:start w:val="1"/>
      <w:numFmt w:val="bullet"/>
      <w:lvlText w:val=""/>
      <w:lvlJc w:val="left"/>
      <w:pPr>
        <w:ind w:left="720" w:hanging="360"/>
      </w:pPr>
      <w:rPr>
        <w:rFonts w:ascii="Symbol" w:hAnsi="Symbol" w:hint="default"/>
      </w:rPr>
    </w:lvl>
    <w:lvl w:ilvl="1" w:tplc="461ADC46">
      <w:start w:val="1"/>
      <w:numFmt w:val="bullet"/>
      <w:lvlText w:val="o"/>
      <w:lvlJc w:val="left"/>
      <w:pPr>
        <w:ind w:left="1440" w:hanging="360"/>
      </w:pPr>
      <w:rPr>
        <w:rFonts w:ascii="Courier New" w:hAnsi="Courier New" w:hint="default"/>
      </w:rPr>
    </w:lvl>
    <w:lvl w:ilvl="2" w:tplc="E31C2E26">
      <w:start w:val="1"/>
      <w:numFmt w:val="bullet"/>
      <w:lvlText w:val=""/>
      <w:lvlJc w:val="left"/>
      <w:pPr>
        <w:ind w:left="2160" w:hanging="360"/>
      </w:pPr>
      <w:rPr>
        <w:rFonts w:ascii="Wingdings" w:hAnsi="Wingdings" w:hint="default"/>
      </w:rPr>
    </w:lvl>
    <w:lvl w:ilvl="3" w:tplc="F2984BC4">
      <w:start w:val="1"/>
      <w:numFmt w:val="bullet"/>
      <w:lvlText w:val=""/>
      <w:lvlJc w:val="left"/>
      <w:pPr>
        <w:ind w:left="2880" w:hanging="360"/>
      </w:pPr>
      <w:rPr>
        <w:rFonts w:ascii="Symbol" w:hAnsi="Symbol" w:hint="default"/>
      </w:rPr>
    </w:lvl>
    <w:lvl w:ilvl="4" w:tplc="EC645404">
      <w:start w:val="1"/>
      <w:numFmt w:val="bullet"/>
      <w:lvlText w:val="o"/>
      <w:lvlJc w:val="left"/>
      <w:pPr>
        <w:ind w:left="3600" w:hanging="360"/>
      </w:pPr>
      <w:rPr>
        <w:rFonts w:ascii="Courier New" w:hAnsi="Courier New" w:hint="default"/>
      </w:rPr>
    </w:lvl>
    <w:lvl w:ilvl="5" w:tplc="805CAE88">
      <w:start w:val="1"/>
      <w:numFmt w:val="bullet"/>
      <w:lvlText w:val=""/>
      <w:lvlJc w:val="left"/>
      <w:pPr>
        <w:ind w:left="4320" w:hanging="360"/>
      </w:pPr>
      <w:rPr>
        <w:rFonts w:ascii="Wingdings" w:hAnsi="Wingdings" w:hint="default"/>
      </w:rPr>
    </w:lvl>
    <w:lvl w:ilvl="6" w:tplc="2B44577E">
      <w:start w:val="1"/>
      <w:numFmt w:val="bullet"/>
      <w:lvlText w:val=""/>
      <w:lvlJc w:val="left"/>
      <w:pPr>
        <w:ind w:left="5040" w:hanging="360"/>
      </w:pPr>
      <w:rPr>
        <w:rFonts w:ascii="Symbol" w:hAnsi="Symbol" w:hint="default"/>
      </w:rPr>
    </w:lvl>
    <w:lvl w:ilvl="7" w:tplc="07AEED18">
      <w:start w:val="1"/>
      <w:numFmt w:val="bullet"/>
      <w:lvlText w:val="o"/>
      <w:lvlJc w:val="left"/>
      <w:pPr>
        <w:ind w:left="5760" w:hanging="360"/>
      </w:pPr>
      <w:rPr>
        <w:rFonts w:ascii="Courier New" w:hAnsi="Courier New" w:hint="default"/>
      </w:rPr>
    </w:lvl>
    <w:lvl w:ilvl="8" w:tplc="3E362ECC">
      <w:start w:val="1"/>
      <w:numFmt w:val="bullet"/>
      <w:lvlText w:val=""/>
      <w:lvlJc w:val="left"/>
      <w:pPr>
        <w:ind w:left="6480" w:hanging="360"/>
      </w:pPr>
      <w:rPr>
        <w:rFonts w:ascii="Wingdings" w:hAnsi="Wingdings" w:hint="default"/>
      </w:rPr>
    </w:lvl>
  </w:abstractNum>
  <w:abstractNum w:abstractNumId="40" w15:restartNumberingAfterBreak="0">
    <w:nsid w:val="3BFF7BE1"/>
    <w:multiLevelType w:val="hybridMultilevel"/>
    <w:tmpl w:val="C01A3CB4"/>
    <w:lvl w:ilvl="0" w:tplc="45F8BF20">
      <w:start w:val="1"/>
      <w:numFmt w:val="bullet"/>
      <w:lvlText w:val=""/>
      <w:lvlJc w:val="left"/>
      <w:pPr>
        <w:ind w:left="720" w:hanging="360"/>
      </w:pPr>
      <w:rPr>
        <w:rFonts w:ascii="Symbol" w:hAnsi="Symbol" w:hint="default"/>
      </w:rPr>
    </w:lvl>
    <w:lvl w:ilvl="1" w:tplc="B6EAC1FC">
      <w:start w:val="1"/>
      <w:numFmt w:val="bullet"/>
      <w:lvlText w:val="o"/>
      <w:lvlJc w:val="left"/>
      <w:pPr>
        <w:ind w:left="1440" w:hanging="360"/>
      </w:pPr>
      <w:rPr>
        <w:rFonts w:ascii="Courier New" w:hAnsi="Courier New" w:hint="default"/>
      </w:rPr>
    </w:lvl>
    <w:lvl w:ilvl="2" w:tplc="5DD4E136">
      <w:start w:val="1"/>
      <w:numFmt w:val="bullet"/>
      <w:lvlText w:val=""/>
      <w:lvlJc w:val="left"/>
      <w:pPr>
        <w:ind w:left="2160" w:hanging="360"/>
      </w:pPr>
      <w:rPr>
        <w:rFonts w:ascii="Wingdings" w:hAnsi="Wingdings" w:hint="default"/>
      </w:rPr>
    </w:lvl>
    <w:lvl w:ilvl="3" w:tplc="5A80605E">
      <w:start w:val="1"/>
      <w:numFmt w:val="bullet"/>
      <w:lvlText w:val=""/>
      <w:lvlJc w:val="left"/>
      <w:pPr>
        <w:ind w:left="2880" w:hanging="360"/>
      </w:pPr>
      <w:rPr>
        <w:rFonts w:ascii="Symbol" w:hAnsi="Symbol" w:hint="default"/>
      </w:rPr>
    </w:lvl>
    <w:lvl w:ilvl="4" w:tplc="4FDE5154">
      <w:start w:val="1"/>
      <w:numFmt w:val="bullet"/>
      <w:lvlText w:val="o"/>
      <w:lvlJc w:val="left"/>
      <w:pPr>
        <w:ind w:left="3600" w:hanging="360"/>
      </w:pPr>
      <w:rPr>
        <w:rFonts w:ascii="Courier New" w:hAnsi="Courier New" w:hint="default"/>
      </w:rPr>
    </w:lvl>
    <w:lvl w:ilvl="5" w:tplc="8FE82614">
      <w:start w:val="1"/>
      <w:numFmt w:val="bullet"/>
      <w:lvlText w:val=""/>
      <w:lvlJc w:val="left"/>
      <w:pPr>
        <w:ind w:left="4320" w:hanging="360"/>
      </w:pPr>
      <w:rPr>
        <w:rFonts w:ascii="Wingdings" w:hAnsi="Wingdings" w:hint="default"/>
      </w:rPr>
    </w:lvl>
    <w:lvl w:ilvl="6" w:tplc="30F239C2">
      <w:start w:val="1"/>
      <w:numFmt w:val="bullet"/>
      <w:lvlText w:val=""/>
      <w:lvlJc w:val="left"/>
      <w:pPr>
        <w:ind w:left="5040" w:hanging="360"/>
      </w:pPr>
      <w:rPr>
        <w:rFonts w:ascii="Symbol" w:hAnsi="Symbol" w:hint="default"/>
      </w:rPr>
    </w:lvl>
    <w:lvl w:ilvl="7" w:tplc="4952257A">
      <w:start w:val="1"/>
      <w:numFmt w:val="bullet"/>
      <w:lvlText w:val="o"/>
      <w:lvlJc w:val="left"/>
      <w:pPr>
        <w:ind w:left="5760" w:hanging="360"/>
      </w:pPr>
      <w:rPr>
        <w:rFonts w:ascii="Courier New" w:hAnsi="Courier New" w:hint="default"/>
      </w:rPr>
    </w:lvl>
    <w:lvl w:ilvl="8" w:tplc="27706180">
      <w:start w:val="1"/>
      <w:numFmt w:val="bullet"/>
      <w:lvlText w:val=""/>
      <w:lvlJc w:val="left"/>
      <w:pPr>
        <w:ind w:left="6480" w:hanging="360"/>
      </w:pPr>
      <w:rPr>
        <w:rFonts w:ascii="Wingdings" w:hAnsi="Wingdings" w:hint="default"/>
      </w:rPr>
    </w:lvl>
  </w:abstractNum>
  <w:abstractNum w:abstractNumId="41" w15:restartNumberingAfterBreak="0">
    <w:nsid w:val="3C2D5AC9"/>
    <w:multiLevelType w:val="multilevel"/>
    <w:tmpl w:val="53C2AB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3C5431B3"/>
    <w:multiLevelType w:val="multilevel"/>
    <w:tmpl w:val="D948351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0442E65"/>
    <w:multiLevelType w:val="multilevel"/>
    <w:tmpl w:val="056ECA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1412CA8"/>
    <w:multiLevelType w:val="hybridMultilevel"/>
    <w:tmpl w:val="4C8C0FB4"/>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41CA1824"/>
    <w:multiLevelType w:val="multilevel"/>
    <w:tmpl w:val="90187FFE"/>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46ABC24A"/>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471F5D59"/>
    <w:multiLevelType w:val="hybridMultilevel"/>
    <w:tmpl w:val="4BEACCA0"/>
    <w:lvl w:ilvl="0" w:tplc="B922D63C">
      <w:start w:val="1"/>
      <w:numFmt w:val="decimal"/>
      <w:lvlText w:val="%1."/>
      <w:lvlJc w:val="left"/>
      <w:pPr>
        <w:ind w:left="720" w:hanging="360"/>
      </w:pPr>
    </w:lvl>
    <w:lvl w:ilvl="1" w:tplc="78365492">
      <w:start w:val="1"/>
      <w:numFmt w:val="lowerLetter"/>
      <w:lvlText w:val="%2."/>
      <w:lvlJc w:val="left"/>
      <w:pPr>
        <w:ind w:left="1440" w:hanging="360"/>
      </w:pPr>
    </w:lvl>
    <w:lvl w:ilvl="2" w:tplc="E2B004DE">
      <w:start w:val="1"/>
      <w:numFmt w:val="lowerRoman"/>
      <w:lvlText w:val="%3."/>
      <w:lvlJc w:val="right"/>
      <w:pPr>
        <w:ind w:left="2160" w:hanging="180"/>
      </w:pPr>
    </w:lvl>
    <w:lvl w:ilvl="3" w:tplc="34E6EC04">
      <w:start w:val="1"/>
      <w:numFmt w:val="decimal"/>
      <w:lvlText w:val="%4."/>
      <w:lvlJc w:val="left"/>
      <w:pPr>
        <w:ind w:left="2880" w:hanging="360"/>
      </w:pPr>
    </w:lvl>
    <w:lvl w:ilvl="4" w:tplc="F482D070">
      <w:start w:val="1"/>
      <w:numFmt w:val="lowerLetter"/>
      <w:lvlText w:val="%5."/>
      <w:lvlJc w:val="left"/>
      <w:pPr>
        <w:ind w:left="3600" w:hanging="360"/>
      </w:pPr>
    </w:lvl>
    <w:lvl w:ilvl="5" w:tplc="1100859A">
      <w:start w:val="1"/>
      <w:numFmt w:val="lowerRoman"/>
      <w:lvlText w:val="%6."/>
      <w:lvlJc w:val="right"/>
      <w:pPr>
        <w:ind w:left="4320" w:hanging="180"/>
      </w:pPr>
    </w:lvl>
    <w:lvl w:ilvl="6" w:tplc="F50207B0">
      <w:start w:val="1"/>
      <w:numFmt w:val="decimal"/>
      <w:lvlText w:val="%7."/>
      <w:lvlJc w:val="left"/>
      <w:pPr>
        <w:ind w:left="5040" w:hanging="360"/>
      </w:pPr>
    </w:lvl>
    <w:lvl w:ilvl="7" w:tplc="25AE09AC">
      <w:start w:val="1"/>
      <w:numFmt w:val="lowerLetter"/>
      <w:lvlText w:val="%8."/>
      <w:lvlJc w:val="left"/>
      <w:pPr>
        <w:ind w:left="5760" w:hanging="360"/>
      </w:pPr>
    </w:lvl>
    <w:lvl w:ilvl="8" w:tplc="6E923884">
      <w:start w:val="1"/>
      <w:numFmt w:val="lowerRoman"/>
      <w:lvlText w:val="%9."/>
      <w:lvlJc w:val="right"/>
      <w:pPr>
        <w:ind w:left="6480" w:hanging="180"/>
      </w:pPr>
    </w:lvl>
  </w:abstractNum>
  <w:abstractNum w:abstractNumId="48" w15:restartNumberingAfterBreak="0">
    <w:nsid w:val="472052D5"/>
    <w:multiLevelType w:val="hybridMultilevel"/>
    <w:tmpl w:val="E116C96C"/>
    <w:lvl w:ilvl="0" w:tplc="04150011">
      <w:start w:val="1"/>
      <w:numFmt w:val="decimal"/>
      <w:lvlText w:val="%1)"/>
      <w:lvlJc w:val="left"/>
      <w:pPr>
        <w:ind w:left="718" w:hanging="360"/>
      </w:p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49" w15:restartNumberingAfterBreak="0">
    <w:nsid w:val="4755EFF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15:restartNumberingAfterBreak="0">
    <w:nsid w:val="486F11BE"/>
    <w:multiLevelType w:val="multilevel"/>
    <w:tmpl w:val="D6667F5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8872E6B"/>
    <w:multiLevelType w:val="hybridMultilevel"/>
    <w:tmpl w:val="E98C2B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C92511C"/>
    <w:multiLevelType w:val="hybridMultilevel"/>
    <w:tmpl w:val="B816AF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D2C57E7"/>
    <w:multiLevelType w:val="multilevel"/>
    <w:tmpl w:val="E774E3A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D69771B"/>
    <w:multiLevelType w:val="multilevel"/>
    <w:tmpl w:val="5350B98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4F536B83"/>
    <w:multiLevelType w:val="multilevel"/>
    <w:tmpl w:val="8186649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1B131A3"/>
    <w:multiLevelType w:val="hybridMultilevel"/>
    <w:tmpl w:val="617650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5CB1C16"/>
    <w:multiLevelType w:val="hybridMultilevel"/>
    <w:tmpl w:val="E1A402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9CD6930"/>
    <w:multiLevelType w:val="hybridMultilevel"/>
    <w:tmpl w:val="454E585C"/>
    <w:lvl w:ilvl="0" w:tplc="F2E6E752">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A16440F"/>
    <w:multiLevelType w:val="hybridMultilevel"/>
    <w:tmpl w:val="336615A6"/>
    <w:lvl w:ilvl="0" w:tplc="1EAC184A">
      <w:start w:val="1"/>
      <w:numFmt w:val="lowerLetter"/>
      <w:lvlText w:val="%1)"/>
      <w:lvlJc w:val="left"/>
      <w:pPr>
        <w:ind w:left="720" w:hanging="360"/>
      </w:pPr>
      <w:rPr>
        <w:rFonts w:ascii="Aptos Display" w:hAnsi="Aptos Display" w:cs="Calibri" w:hint="default"/>
        <w:sz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AA52797"/>
    <w:multiLevelType w:val="hybridMultilevel"/>
    <w:tmpl w:val="F7BA1C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BCA306C"/>
    <w:multiLevelType w:val="hybridMultilevel"/>
    <w:tmpl w:val="D47887E4"/>
    <w:lvl w:ilvl="0" w:tplc="055CFE2E">
      <w:start w:val="1"/>
      <w:numFmt w:val="bullet"/>
      <w:lvlText w:val=""/>
      <w:lvlJc w:val="left"/>
      <w:pPr>
        <w:ind w:left="1570" w:hanging="360"/>
      </w:pPr>
      <w:rPr>
        <w:rFonts w:ascii="Symbol" w:hAnsi="Symbo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62" w15:restartNumberingAfterBreak="0">
    <w:nsid w:val="5CA9194C"/>
    <w:multiLevelType w:val="hybridMultilevel"/>
    <w:tmpl w:val="39C00B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43D0B5C"/>
    <w:multiLevelType w:val="multilevel"/>
    <w:tmpl w:val="651A1D40"/>
    <w:lvl w:ilvl="0">
      <w:start w:val="1"/>
      <w:numFmt w:val="decimal"/>
      <w:lvlText w:val="%1."/>
      <w:lvlJc w:val="left"/>
      <w:pPr>
        <w:ind w:left="720" w:hanging="360"/>
      </w:pPr>
    </w:lvl>
    <w:lvl w:ilvl="1">
      <w:start w:val="2"/>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64" w15:restartNumberingAfterBreak="0">
    <w:nsid w:val="65D60266"/>
    <w:multiLevelType w:val="multilevel"/>
    <w:tmpl w:val="53C2AB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5" w15:restartNumberingAfterBreak="0">
    <w:nsid w:val="67BC5EF2"/>
    <w:multiLevelType w:val="multilevel"/>
    <w:tmpl w:val="686EDDA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80601FE"/>
    <w:multiLevelType w:val="hybridMultilevel"/>
    <w:tmpl w:val="45C647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682B79C1"/>
    <w:multiLevelType w:val="hybridMultilevel"/>
    <w:tmpl w:val="C8342C12"/>
    <w:lvl w:ilvl="0" w:tplc="7A523CB2">
      <w:start w:val="1"/>
      <w:numFmt w:val="decimal"/>
      <w:lvlText w:val="%1)"/>
      <w:lvlJc w:val="left"/>
      <w:pPr>
        <w:ind w:left="358" w:hanging="360"/>
      </w:pPr>
      <w:rPr>
        <w:rFonts w:hint="default"/>
      </w:rPr>
    </w:lvl>
    <w:lvl w:ilvl="1" w:tplc="04150019" w:tentative="1">
      <w:start w:val="1"/>
      <w:numFmt w:val="lowerLetter"/>
      <w:lvlText w:val="%2."/>
      <w:lvlJc w:val="left"/>
      <w:pPr>
        <w:ind w:left="1078" w:hanging="360"/>
      </w:pPr>
    </w:lvl>
    <w:lvl w:ilvl="2" w:tplc="0415001B" w:tentative="1">
      <w:start w:val="1"/>
      <w:numFmt w:val="lowerRoman"/>
      <w:lvlText w:val="%3."/>
      <w:lvlJc w:val="right"/>
      <w:pPr>
        <w:ind w:left="1798" w:hanging="180"/>
      </w:pPr>
    </w:lvl>
    <w:lvl w:ilvl="3" w:tplc="0415000F" w:tentative="1">
      <w:start w:val="1"/>
      <w:numFmt w:val="decimal"/>
      <w:lvlText w:val="%4."/>
      <w:lvlJc w:val="left"/>
      <w:pPr>
        <w:ind w:left="2518" w:hanging="360"/>
      </w:pPr>
    </w:lvl>
    <w:lvl w:ilvl="4" w:tplc="04150019" w:tentative="1">
      <w:start w:val="1"/>
      <w:numFmt w:val="lowerLetter"/>
      <w:lvlText w:val="%5."/>
      <w:lvlJc w:val="left"/>
      <w:pPr>
        <w:ind w:left="3238" w:hanging="360"/>
      </w:pPr>
    </w:lvl>
    <w:lvl w:ilvl="5" w:tplc="0415001B" w:tentative="1">
      <w:start w:val="1"/>
      <w:numFmt w:val="lowerRoman"/>
      <w:lvlText w:val="%6."/>
      <w:lvlJc w:val="right"/>
      <w:pPr>
        <w:ind w:left="3958" w:hanging="180"/>
      </w:pPr>
    </w:lvl>
    <w:lvl w:ilvl="6" w:tplc="0415000F" w:tentative="1">
      <w:start w:val="1"/>
      <w:numFmt w:val="decimal"/>
      <w:lvlText w:val="%7."/>
      <w:lvlJc w:val="left"/>
      <w:pPr>
        <w:ind w:left="4678" w:hanging="360"/>
      </w:pPr>
    </w:lvl>
    <w:lvl w:ilvl="7" w:tplc="04150019" w:tentative="1">
      <w:start w:val="1"/>
      <w:numFmt w:val="lowerLetter"/>
      <w:lvlText w:val="%8."/>
      <w:lvlJc w:val="left"/>
      <w:pPr>
        <w:ind w:left="5398" w:hanging="360"/>
      </w:pPr>
    </w:lvl>
    <w:lvl w:ilvl="8" w:tplc="0415001B" w:tentative="1">
      <w:start w:val="1"/>
      <w:numFmt w:val="lowerRoman"/>
      <w:lvlText w:val="%9."/>
      <w:lvlJc w:val="right"/>
      <w:pPr>
        <w:ind w:left="6118" w:hanging="180"/>
      </w:pPr>
    </w:lvl>
  </w:abstractNum>
  <w:abstractNum w:abstractNumId="68" w15:restartNumberingAfterBreak="0">
    <w:nsid w:val="693B4967"/>
    <w:multiLevelType w:val="multilevel"/>
    <w:tmpl w:val="7E7AB52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6A1C7AC5"/>
    <w:multiLevelType w:val="hybridMultilevel"/>
    <w:tmpl w:val="63481E1E"/>
    <w:lvl w:ilvl="0" w:tplc="04150011">
      <w:start w:val="1"/>
      <w:numFmt w:val="decimal"/>
      <w:lvlText w:val="%1)"/>
      <w:lvlJc w:val="left"/>
      <w:pPr>
        <w:ind w:left="1785" w:hanging="360"/>
      </w:pPr>
    </w:lvl>
    <w:lvl w:ilvl="1" w:tplc="04150019" w:tentative="1">
      <w:start w:val="1"/>
      <w:numFmt w:val="lowerLetter"/>
      <w:lvlText w:val="%2."/>
      <w:lvlJc w:val="left"/>
      <w:pPr>
        <w:ind w:left="2505" w:hanging="360"/>
      </w:pPr>
    </w:lvl>
    <w:lvl w:ilvl="2" w:tplc="0415001B" w:tentative="1">
      <w:start w:val="1"/>
      <w:numFmt w:val="lowerRoman"/>
      <w:lvlText w:val="%3."/>
      <w:lvlJc w:val="right"/>
      <w:pPr>
        <w:ind w:left="3225" w:hanging="180"/>
      </w:pPr>
    </w:lvl>
    <w:lvl w:ilvl="3" w:tplc="0415000F" w:tentative="1">
      <w:start w:val="1"/>
      <w:numFmt w:val="decimal"/>
      <w:lvlText w:val="%4."/>
      <w:lvlJc w:val="left"/>
      <w:pPr>
        <w:ind w:left="3945" w:hanging="360"/>
      </w:pPr>
    </w:lvl>
    <w:lvl w:ilvl="4" w:tplc="04150019" w:tentative="1">
      <w:start w:val="1"/>
      <w:numFmt w:val="lowerLetter"/>
      <w:lvlText w:val="%5."/>
      <w:lvlJc w:val="left"/>
      <w:pPr>
        <w:ind w:left="4665" w:hanging="360"/>
      </w:pPr>
    </w:lvl>
    <w:lvl w:ilvl="5" w:tplc="0415001B" w:tentative="1">
      <w:start w:val="1"/>
      <w:numFmt w:val="lowerRoman"/>
      <w:lvlText w:val="%6."/>
      <w:lvlJc w:val="right"/>
      <w:pPr>
        <w:ind w:left="5385" w:hanging="180"/>
      </w:pPr>
    </w:lvl>
    <w:lvl w:ilvl="6" w:tplc="0415000F" w:tentative="1">
      <w:start w:val="1"/>
      <w:numFmt w:val="decimal"/>
      <w:lvlText w:val="%7."/>
      <w:lvlJc w:val="left"/>
      <w:pPr>
        <w:ind w:left="6105" w:hanging="360"/>
      </w:pPr>
    </w:lvl>
    <w:lvl w:ilvl="7" w:tplc="04150019" w:tentative="1">
      <w:start w:val="1"/>
      <w:numFmt w:val="lowerLetter"/>
      <w:lvlText w:val="%8."/>
      <w:lvlJc w:val="left"/>
      <w:pPr>
        <w:ind w:left="6825" w:hanging="360"/>
      </w:pPr>
    </w:lvl>
    <w:lvl w:ilvl="8" w:tplc="0415001B" w:tentative="1">
      <w:start w:val="1"/>
      <w:numFmt w:val="lowerRoman"/>
      <w:lvlText w:val="%9."/>
      <w:lvlJc w:val="right"/>
      <w:pPr>
        <w:ind w:left="7545" w:hanging="180"/>
      </w:pPr>
    </w:lvl>
  </w:abstractNum>
  <w:abstractNum w:abstractNumId="70" w15:restartNumberingAfterBreak="0">
    <w:nsid w:val="6FF9619A"/>
    <w:multiLevelType w:val="multilevel"/>
    <w:tmpl w:val="2A52D86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71547366"/>
    <w:multiLevelType w:val="multilevel"/>
    <w:tmpl w:val="AD9A9126"/>
    <w:lvl w:ilvl="0">
      <w:start w:val="10"/>
      <w:numFmt w:val="decimal"/>
      <w:lvlText w:val="%1."/>
      <w:lvlJc w:val="left"/>
      <w:pPr>
        <w:ind w:left="480" w:hanging="480"/>
      </w:pPr>
      <w:rPr>
        <w:rFonts w:hint="default"/>
      </w:rPr>
    </w:lvl>
    <w:lvl w:ilvl="1">
      <w:start w:val="6"/>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2" w15:restartNumberingAfterBreak="0">
    <w:nsid w:val="73752220"/>
    <w:multiLevelType w:val="hybridMultilevel"/>
    <w:tmpl w:val="E534B452"/>
    <w:lvl w:ilvl="0" w:tplc="DBA6FF26">
      <w:start w:val="1"/>
      <w:numFmt w:val="decimal"/>
      <w:lvlText w:val="%1)"/>
      <w:lvlJc w:val="left"/>
      <w:pPr>
        <w:ind w:left="359" w:hanging="360"/>
      </w:pPr>
      <w:rPr>
        <w:rFonts w:hint="default"/>
      </w:rPr>
    </w:lvl>
    <w:lvl w:ilvl="1" w:tplc="04150019" w:tentative="1">
      <w:start w:val="1"/>
      <w:numFmt w:val="lowerLetter"/>
      <w:lvlText w:val="%2."/>
      <w:lvlJc w:val="left"/>
      <w:pPr>
        <w:ind w:left="1079" w:hanging="360"/>
      </w:pPr>
    </w:lvl>
    <w:lvl w:ilvl="2" w:tplc="0415001B" w:tentative="1">
      <w:start w:val="1"/>
      <w:numFmt w:val="lowerRoman"/>
      <w:lvlText w:val="%3."/>
      <w:lvlJc w:val="right"/>
      <w:pPr>
        <w:ind w:left="1799" w:hanging="180"/>
      </w:pPr>
    </w:lvl>
    <w:lvl w:ilvl="3" w:tplc="0415000F" w:tentative="1">
      <w:start w:val="1"/>
      <w:numFmt w:val="decimal"/>
      <w:lvlText w:val="%4."/>
      <w:lvlJc w:val="left"/>
      <w:pPr>
        <w:ind w:left="2519" w:hanging="360"/>
      </w:pPr>
    </w:lvl>
    <w:lvl w:ilvl="4" w:tplc="04150019" w:tentative="1">
      <w:start w:val="1"/>
      <w:numFmt w:val="lowerLetter"/>
      <w:lvlText w:val="%5."/>
      <w:lvlJc w:val="left"/>
      <w:pPr>
        <w:ind w:left="3239" w:hanging="360"/>
      </w:pPr>
    </w:lvl>
    <w:lvl w:ilvl="5" w:tplc="0415001B" w:tentative="1">
      <w:start w:val="1"/>
      <w:numFmt w:val="lowerRoman"/>
      <w:lvlText w:val="%6."/>
      <w:lvlJc w:val="right"/>
      <w:pPr>
        <w:ind w:left="3959" w:hanging="180"/>
      </w:pPr>
    </w:lvl>
    <w:lvl w:ilvl="6" w:tplc="0415000F" w:tentative="1">
      <w:start w:val="1"/>
      <w:numFmt w:val="decimal"/>
      <w:lvlText w:val="%7."/>
      <w:lvlJc w:val="left"/>
      <w:pPr>
        <w:ind w:left="4679" w:hanging="360"/>
      </w:pPr>
    </w:lvl>
    <w:lvl w:ilvl="7" w:tplc="04150019" w:tentative="1">
      <w:start w:val="1"/>
      <w:numFmt w:val="lowerLetter"/>
      <w:lvlText w:val="%8."/>
      <w:lvlJc w:val="left"/>
      <w:pPr>
        <w:ind w:left="5399" w:hanging="360"/>
      </w:pPr>
    </w:lvl>
    <w:lvl w:ilvl="8" w:tplc="0415001B" w:tentative="1">
      <w:start w:val="1"/>
      <w:numFmt w:val="lowerRoman"/>
      <w:lvlText w:val="%9."/>
      <w:lvlJc w:val="right"/>
      <w:pPr>
        <w:ind w:left="6119" w:hanging="180"/>
      </w:pPr>
    </w:lvl>
  </w:abstractNum>
  <w:abstractNum w:abstractNumId="73" w15:restartNumberingAfterBreak="0">
    <w:nsid w:val="73C6399B"/>
    <w:multiLevelType w:val="hybridMultilevel"/>
    <w:tmpl w:val="C8EEE7CE"/>
    <w:lvl w:ilvl="0" w:tplc="5C56D5EA">
      <w:start w:val="5"/>
      <w:numFmt w:val="decimal"/>
      <w:lvlText w:val="%1."/>
      <w:lvlJc w:val="left"/>
      <w:pPr>
        <w:ind w:left="720" w:hanging="360"/>
      </w:pPr>
      <w:rPr>
        <w:rFonts w:asciiTheme="majorHAnsi" w:hAnsiTheme="majorHAnsi"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779C73CE"/>
    <w:multiLevelType w:val="hybridMultilevel"/>
    <w:tmpl w:val="EDE4036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5" w15:restartNumberingAfterBreak="0">
    <w:nsid w:val="796433CF"/>
    <w:multiLevelType w:val="multilevel"/>
    <w:tmpl w:val="A992DB7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AA71AE7"/>
    <w:multiLevelType w:val="multilevel"/>
    <w:tmpl w:val="0415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b w:val="0"/>
        <w:color w:val="auto"/>
        <w:sz w:val="22"/>
        <w:szCs w:val="22"/>
      </w:rPr>
    </w:lvl>
    <w:lvl w:ilvl="2">
      <w:start w:val="1"/>
      <w:numFmt w:val="decimal"/>
      <w:lvlText w:val="%1.%2.%3."/>
      <w:lvlJc w:val="left"/>
      <w:pPr>
        <w:ind w:left="1224" w:hanging="504"/>
      </w:pPr>
      <w:rPr>
        <w:rFonts w:hint="default"/>
        <w:b w:val="0"/>
        <w:color w:val="auto"/>
        <w:sz w:val="22"/>
        <w:szCs w:val="22"/>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b w:val="0"/>
        <w:i w:val="0"/>
        <w:strike w:val="0"/>
        <w:dstrike w:val="0"/>
        <w:color w:val="000000"/>
        <w:sz w:val="22"/>
        <w:szCs w:val="22"/>
        <w:u w:val="none" w:color="000000"/>
        <w:bdr w:val="none" w:sz="0" w:space="0" w:color="auto"/>
        <w:shd w:val="clear" w:color="auto" w:fill="auto"/>
        <w:vertAlign w:val="baseline"/>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decimal"/>
      <w:lvlText w:val="%1.%2.%3.%4.%5.%6.%7.%8.%9."/>
      <w:lvlJc w:val="left"/>
      <w:pPr>
        <w:ind w:left="4320" w:hanging="1440"/>
      </w:pPr>
      <w:rPr>
        <w:rFonts w:hint="default"/>
        <w:color w:val="auto"/>
      </w:rPr>
    </w:lvl>
  </w:abstractNum>
  <w:num w:numId="1" w16cid:durableId="885289031">
    <w:abstractNumId w:val="63"/>
  </w:num>
  <w:num w:numId="2" w16cid:durableId="1449350204">
    <w:abstractNumId w:val="24"/>
  </w:num>
  <w:num w:numId="3" w16cid:durableId="1077284355">
    <w:abstractNumId w:val="36"/>
  </w:num>
  <w:num w:numId="4" w16cid:durableId="649791491">
    <w:abstractNumId w:val="39"/>
  </w:num>
  <w:num w:numId="5" w16cid:durableId="1340623479">
    <w:abstractNumId w:val="40"/>
  </w:num>
  <w:num w:numId="6" w16cid:durableId="896550630">
    <w:abstractNumId w:val="47"/>
  </w:num>
  <w:num w:numId="7" w16cid:durableId="610624778">
    <w:abstractNumId w:val="0"/>
  </w:num>
  <w:num w:numId="8" w16cid:durableId="1795979873">
    <w:abstractNumId w:val="3"/>
  </w:num>
  <w:num w:numId="9" w16cid:durableId="2042511028">
    <w:abstractNumId w:val="64"/>
  </w:num>
  <w:num w:numId="10" w16cid:durableId="2081173501">
    <w:abstractNumId w:val="35"/>
  </w:num>
  <w:num w:numId="11" w16cid:durableId="38780030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626840">
    <w:abstractNumId w:val="59"/>
  </w:num>
  <w:num w:numId="13" w16cid:durableId="927231831">
    <w:abstractNumId w:val="56"/>
  </w:num>
  <w:num w:numId="14" w16cid:durableId="150414708">
    <w:abstractNumId w:val="46"/>
  </w:num>
  <w:num w:numId="15" w16cid:durableId="1609120608">
    <w:abstractNumId w:val="1"/>
  </w:num>
  <w:num w:numId="16" w16cid:durableId="1780222375">
    <w:abstractNumId w:val="9"/>
  </w:num>
  <w:num w:numId="17" w16cid:durableId="1830166959">
    <w:abstractNumId w:val="5"/>
  </w:num>
  <w:num w:numId="18" w16cid:durableId="1455707058">
    <w:abstractNumId w:val="49"/>
  </w:num>
  <w:num w:numId="19" w16cid:durableId="1898928378">
    <w:abstractNumId w:val="4"/>
  </w:num>
  <w:num w:numId="20" w16cid:durableId="713622463">
    <w:abstractNumId w:val="41"/>
  </w:num>
  <w:num w:numId="21" w16cid:durableId="1101680710">
    <w:abstractNumId w:val="23"/>
  </w:num>
  <w:num w:numId="22" w16cid:durableId="1590308565">
    <w:abstractNumId w:val="62"/>
  </w:num>
  <w:num w:numId="23" w16cid:durableId="251547886">
    <w:abstractNumId w:val="52"/>
  </w:num>
  <w:num w:numId="24" w16cid:durableId="770318442">
    <w:abstractNumId w:val="2"/>
  </w:num>
  <w:num w:numId="25" w16cid:durableId="1399934860">
    <w:abstractNumId w:val="14"/>
  </w:num>
  <w:num w:numId="26" w16cid:durableId="299650161">
    <w:abstractNumId w:val="11"/>
  </w:num>
  <w:num w:numId="27" w16cid:durableId="1979801618">
    <w:abstractNumId w:val="57"/>
  </w:num>
  <w:num w:numId="28" w16cid:durableId="95954064">
    <w:abstractNumId w:val="31"/>
  </w:num>
  <w:num w:numId="29" w16cid:durableId="1698697269">
    <w:abstractNumId w:val="21"/>
  </w:num>
  <w:num w:numId="30" w16cid:durableId="361981689">
    <w:abstractNumId w:val="48"/>
  </w:num>
  <w:num w:numId="31" w16cid:durableId="869950798">
    <w:abstractNumId w:val="67"/>
  </w:num>
  <w:num w:numId="32" w16cid:durableId="1316254513">
    <w:abstractNumId w:val="8"/>
  </w:num>
  <w:num w:numId="33" w16cid:durableId="1509059946">
    <w:abstractNumId w:val="22"/>
  </w:num>
  <w:num w:numId="34" w16cid:durableId="749036941">
    <w:abstractNumId w:val="45"/>
  </w:num>
  <w:num w:numId="35" w16cid:durableId="468590833">
    <w:abstractNumId w:val="16"/>
  </w:num>
  <w:num w:numId="36" w16cid:durableId="2060854485">
    <w:abstractNumId w:val="76"/>
  </w:num>
  <w:num w:numId="37" w16cid:durableId="770704041">
    <w:abstractNumId w:val="61"/>
  </w:num>
  <w:num w:numId="38" w16cid:durableId="1059524247">
    <w:abstractNumId w:val="19"/>
  </w:num>
  <w:num w:numId="39" w16cid:durableId="564537232">
    <w:abstractNumId w:val="20"/>
  </w:num>
  <w:num w:numId="40" w16cid:durableId="177624739">
    <w:abstractNumId w:val="74"/>
  </w:num>
  <w:num w:numId="41" w16cid:durableId="1098136876">
    <w:abstractNumId w:val="66"/>
  </w:num>
  <w:num w:numId="42" w16cid:durableId="808549418">
    <w:abstractNumId w:val="58"/>
  </w:num>
  <w:num w:numId="43" w16cid:durableId="2064282463">
    <w:abstractNumId w:val="37"/>
  </w:num>
  <w:num w:numId="44" w16cid:durableId="1483304261">
    <w:abstractNumId w:val="51"/>
  </w:num>
  <w:num w:numId="45" w16cid:durableId="915020174">
    <w:abstractNumId w:val="44"/>
  </w:num>
  <w:num w:numId="46" w16cid:durableId="602492785">
    <w:abstractNumId w:val="60"/>
  </w:num>
  <w:num w:numId="47" w16cid:durableId="30149373">
    <w:abstractNumId w:val="6"/>
  </w:num>
  <w:num w:numId="48" w16cid:durableId="1990014825">
    <w:abstractNumId w:val="10"/>
  </w:num>
  <w:num w:numId="49" w16cid:durableId="852111599">
    <w:abstractNumId w:val="73"/>
  </w:num>
  <w:num w:numId="50" w16cid:durableId="481384986">
    <w:abstractNumId w:val="72"/>
  </w:num>
  <w:num w:numId="51" w16cid:durableId="1886478586">
    <w:abstractNumId w:val="38"/>
  </w:num>
  <w:num w:numId="52" w16cid:durableId="700395666">
    <w:abstractNumId w:val="28"/>
  </w:num>
  <w:num w:numId="53" w16cid:durableId="1340234261">
    <w:abstractNumId w:val="12"/>
  </w:num>
  <w:num w:numId="54" w16cid:durableId="2109038253">
    <w:abstractNumId w:val="34"/>
  </w:num>
  <w:num w:numId="55" w16cid:durableId="1361319143">
    <w:abstractNumId w:val="70"/>
  </w:num>
  <w:num w:numId="56" w16cid:durableId="596181116">
    <w:abstractNumId w:val="26"/>
  </w:num>
  <w:num w:numId="57" w16cid:durableId="1799490761">
    <w:abstractNumId w:val="55"/>
  </w:num>
  <w:num w:numId="58" w16cid:durableId="879827969">
    <w:abstractNumId w:val="27"/>
  </w:num>
  <w:num w:numId="59" w16cid:durableId="677543725">
    <w:abstractNumId w:val="75"/>
  </w:num>
  <w:num w:numId="60" w16cid:durableId="163202632">
    <w:abstractNumId w:val="69"/>
  </w:num>
  <w:num w:numId="61" w16cid:durableId="1639140935">
    <w:abstractNumId w:val="29"/>
  </w:num>
  <w:num w:numId="62" w16cid:durableId="233245437">
    <w:abstractNumId w:val="43"/>
  </w:num>
  <w:num w:numId="63" w16cid:durableId="1010643853">
    <w:abstractNumId w:val="53"/>
  </w:num>
  <w:num w:numId="64" w16cid:durableId="2063751574">
    <w:abstractNumId w:val="68"/>
  </w:num>
  <w:num w:numId="65" w16cid:durableId="2066445527">
    <w:abstractNumId w:val="15"/>
  </w:num>
  <w:num w:numId="66" w16cid:durableId="1466971941">
    <w:abstractNumId w:val="32"/>
  </w:num>
  <w:num w:numId="67" w16cid:durableId="725489936">
    <w:abstractNumId w:val="54"/>
  </w:num>
  <w:num w:numId="68" w16cid:durableId="654721069">
    <w:abstractNumId w:val="33"/>
  </w:num>
  <w:num w:numId="69" w16cid:durableId="1840190456">
    <w:abstractNumId w:val="42"/>
  </w:num>
  <w:num w:numId="70" w16cid:durableId="1683121735">
    <w:abstractNumId w:val="18"/>
  </w:num>
  <w:num w:numId="71" w16cid:durableId="467623474">
    <w:abstractNumId w:val="17"/>
  </w:num>
  <w:num w:numId="72" w16cid:durableId="1135680640">
    <w:abstractNumId w:val="65"/>
  </w:num>
  <w:num w:numId="73" w16cid:durableId="222496876">
    <w:abstractNumId w:val="13"/>
  </w:num>
  <w:num w:numId="74" w16cid:durableId="1545799112">
    <w:abstractNumId w:val="50"/>
  </w:num>
  <w:num w:numId="75" w16cid:durableId="1975602878">
    <w:abstractNumId w:val="25"/>
  </w:num>
  <w:num w:numId="76" w16cid:durableId="1990865646">
    <w:abstractNumId w:val="71"/>
  </w:num>
  <w:num w:numId="77" w16cid:durableId="3705017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5E4B"/>
    <w:rsid w:val="00006DCB"/>
    <w:rsid w:val="00020360"/>
    <w:rsid w:val="000263C8"/>
    <w:rsid w:val="00031658"/>
    <w:rsid w:val="00032CB6"/>
    <w:rsid w:val="00040EC6"/>
    <w:rsid w:val="00042642"/>
    <w:rsid w:val="000432C8"/>
    <w:rsid w:val="00057EE9"/>
    <w:rsid w:val="000610D0"/>
    <w:rsid w:val="00061B0F"/>
    <w:rsid w:val="00077CC1"/>
    <w:rsid w:val="00083E6F"/>
    <w:rsid w:val="00086FCE"/>
    <w:rsid w:val="000923C7"/>
    <w:rsid w:val="000A366E"/>
    <w:rsid w:val="000B4D35"/>
    <w:rsid w:val="000C1BF0"/>
    <w:rsid w:val="000C4573"/>
    <w:rsid w:val="000C7372"/>
    <w:rsid w:val="000E1788"/>
    <w:rsid w:val="000E4286"/>
    <w:rsid w:val="000E7FE8"/>
    <w:rsid w:val="000F03BE"/>
    <w:rsid w:val="000F07F3"/>
    <w:rsid w:val="000F53B9"/>
    <w:rsid w:val="00100A8E"/>
    <w:rsid w:val="001129EC"/>
    <w:rsid w:val="00114949"/>
    <w:rsid w:val="0011603E"/>
    <w:rsid w:val="00116AF0"/>
    <w:rsid w:val="001176FB"/>
    <w:rsid w:val="0014113B"/>
    <w:rsid w:val="00153213"/>
    <w:rsid w:val="00165824"/>
    <w:rsid w:val="00170484"/>
    <w:rsid w:val="001739E0"/>
    <w:rsid w:val="00175535"/>
    <w:rsid w:val="00177BEF"/>
    <w:rsid w:val="0019353C"/>
    <w:rsid w:val="001936DF"/>
    <w:rsid w:val="00195982"/>
    <w:rsid w:val="001A1781"/>
    <w:rsid w:val="001A226E"/>
    <w:rsid w:val="001A660F"/>
    <w:rsid w:val="001B0937"/>
    <w:rsid w:val="001B12A8"/>
    <w:rsid w:val="001C17C2"/>
    <w:rsid w:val="001C3945"/>
    <w:rsid w:val="001C4452"/>
    <w:rsid w:val="001E1DA5"/>
    <w:rsid w:val="001E1EEB"/>
    <w:rsid w:val="001E45EA"/>
    <w:rsid w:val="001F40B4"/>
    <w:rsid w:val="001F65B3"/>
    <w:rsid w:val="00200F31"/>
    <w:rsid w:val="0020385F"/>
    <w:rsid w:val="00212333"/>
    <w:rsid w:val="0022341E"/>
    <w:rsid w:val="00224416"/>
    <w:rsid w:val="002260FD"/>
    <w:rsid w:val="00230DCC"/>
    <w:rsid w:val="00233F1C"/>
    <w:rsid w:val="00234CBD"/>
    <w:rsid w:val="002627A3"/>
    <w:rsid w:val="002629D9"/>
    <w:rsid w:val="00263335"/>
    <w:rsid w:val="0027108F"/>
    <w:rsid w:val="00276B8A"/>
    <w:rsid w:val="0028281A"/>
    <w:rsid w:val="002847DD"/>
    <w:rsid w:val="00285D90"/>
    <w:rsid w:val="00286AA1"/>
    <w:rsid w:val="00293C08"/>
    <w:rsid w:val="002A56FE"/>
    <w:rsid w:val="002B1A66"/>
    <w:rsid w:val="002B207C"/>
    <w:rsid w:val="002B6DFA"/>
    <w:rsid w:val="002C3FF6"/>
    <w:rsid w:val="002C536D"/>
    <w:rsid w:val="002C5D37"/>
    <w:rsid w:val="002E4651"/>
    <w:rsid w:val="002F00F6"/>
    <w:rsid w:val="002F020D"/>
    <w:rsid w:val="002F5136"/>
    <w:rsid w:val="003028FD"/>
    <w:rsid w:val="00314DC3"/>
    <w:rsid w:val="00324B58"/>
    <w:rsid w:val="00331479"/>
    <w:rsid w:val="00332043"/>
    <w:rsid w:val="0034275B"/>
    <w:rsid w:val="00352220"/>
    <w:rsid w:val="00353B5F"/>
    <w:rsid w:val="00367BA8"/>
    <w:rsid w:val="003704D0"/>
    <w:rsid w:val="00384AC2"/>
    <w:rsid w:val="00390D75"/>
    <w:rsid w:val="00393391"/>
    <w:rsid w:val="003951C5"/>
    <w:rsid w:val="00396929"/>
    <w:rsid w:val="003B6F30"/>
    <w:rsid w:val="003B7043"/>
    <w:rsid w:val="003D1154"/>
    <w:rsid w:val="003D6933"/>
    <w:rsid w:val="003D6B9F"/>
    <w:rsid w:val="003D721F"/>
    <w:rsid w:val="003E0BAA"/>
    <w:rsid w:val="003E32AD"/>
    <w:rsid w:val="003E52F0"/>
    <w:rsid w:val="003E55AF"/>
    <w:rsid w:val="003E7139"/>
    <w:rsid w:val="00402AB0"/>
    <w:rsid w:val="00412BE9"/>
    <w:rsid w:val="00413BD0"/>
    <w:rsid w:val="004201EF"/>
    <w:rsid w:val="00421887"/>
    <w:rsid w:val="00427AAB"/>
    <w:rsid w:val="00427CC8"/>
    <w:rsid w:val="00431A1C"/>
    <w:rsid w:val="00434032"/>
    <w:rsid w:val="0045184C"/>
    <w:rsid w:val="00451FB4"/>
    <w:rsid w:val="004525A7"/>
    <w:rsid w:val="004526F1"/>
    <w:rsid w:val="00453E92"/>
    <w:rsid w:val="00461FE7"/>
    <w:rsid w:val="0046282D"/>
    <w:rsid w:val="00467C8E"/>
    <w:rsid w:val="004721D2"/>
    <w:rsid w:val="004951CF"/>
    <w:rsid w:val="00496B85"/>
    <w:rsid w:val="004A341F"/>
    <w:rsid w:val="004A555C"/>
    <w:rsid w:val="004A56FC"/>
    <w:rsid w:val="004A574A"/>
    <w:rsid w:val="004B0A64"/>
    <w:rsid w:val="004B4A6F"/>
    <w:rsid w:val="004C026A"/>
    <w:rsid w:val="004C7A8C"/>
    <w:rsid w:val="004D0C69"/>
    <w:rsid w:val="004D0ECF"/>
    <w:rsid w:val="004D6192"/>
    <w:rsid w:val="004D7F5F"/>
    <w:rsid w:val="004F1623"/>
    <w:rsid w:val="00501061"/>
    <w:rsid w:val="00504376"/>
    <w:rsid w:val="0050573B"/>
    <w:rsid w:val="00506A2A"/>
    <w:rsid w:val="00511898"/>
    <w:rsid w:val="00514393"/>
    <w:rsid w:val="00514C6F"/>
    <w:rsid w:val="00532624"/>
    <w:rsid w:val="005333E9"/>
    <w:rsid w:val="00537F75"/>
    <w:rsid w:val="00563BCB"/>
    <w:rsid w:val="00570576"/>
    <w:rsid w:val="00570975"/>
    <w:rsid w:val="005716A6"/>
    <w:rsid w:val="00572A8F"/>
    <w:rsid w:val="00574A3A"/>
    <w:rsid w:val="005817C4"/>
    <w:rsid w:val="00581F7D"/>
    <w:rsid w:val="0058373A"/>
    <w:rsid w:val="0058618F"/>
    <w:rsid w:val="00587DA3"/>
    <w:rsid w:val="005A1DEB"/>
    <w:rsid w:val="005A765E"/>
    <w:rsid w:val="005B0611"/>
    <w:rsid w:val="005C51A5"/>
    <w:rsid w:val="005C5FE5"/>
    <w:rsid w:val="005C7053"/>
    <w:rsid w:val="005D2BBA"/>
    <w:rsid w:val="005D5C45"/>
    <w:rsid w:val="005E07AB"/>
    <w:rsid w:val="005E1E35"/>
    <w:rsid w:val="005E71CB"/>
    <w:rsid w:val="005F4FD0"/>
    <w:rsid w:val="005F58F1"/>
    <w:rsid w:val="005F741F"/>
    <w:rsid w:val="00601CD3"/>
    <w:rsid w:val="00604388"/>
    <w:rsid w:val="00605C1A"/>
    <w:rsid w:val="00615D10"/>
    <w:rsid w:val="0062004E"/>
    <w:rsid w:val="00622002"/>
    <w:rsid w:val="00623850"/>
    <w:rsid w:val="006272CB"/>
    <w:rsid w:val="00634304"/>
    <w:rsid w:val="00635882"/>
    <w:rsid w:val="00642472"/>
    <w:rsid w:val="00642E55"/>
    <w:rsid w:val="00643768"/>
    <w:rsid w:val="00645D67"/>
    <w:rsid w:val="00646BB1"/>
    <w:rsid w:val="00650B79"/>
    <w:rsid w:val="0065253B"/>
    <w:rsid w:val="00654C64"/>
    <w:rsid w:val="00661ACF"/>
    <w:rsid w:val="006643CB"/>
    <w:rsid w:val="00664D15"/>
    <w:rsid w:val="00667E02"/>
    <w:rsid w:val="00670CF5"/>
    <w:rsid w:val="00677F75"/>
    <w:rsid w:val="0068286D"/>
    <w:rsid w:val="00692BE9"/>
    <w:rsid w:val="006A65D0"/>
    <w:rsid w:val="006A6D48"/>
    <w:rsid w:val="006B1C34"/>
    <w:rsid w:val="006B53BD"/>
    <w:rsid w:val="006C1A54"/>
    <w:rsid w:val="006C320B"/>
    <w:rsid w:val="006C75D2"/>
    <w:rsid w:val="006D5A4E"/>
    <w:rsid w:val="006D724A"/>
    <w:rsid w:val="006F12B5"/>
    <w:rsid w:val="006F1607"/>
    <w:rsid w:val="006F216F"/>
    <w:rsid w:val="006F4B69"/>
    <w:rsid w:val="006F4F43"/>
    <w:rsid w:val="006F7515"/>
    <w:rsid w:val="00702CF5"/>
    <w:rsid w:val="007036DA"/>
    <w:rsid w:val="00711EED"/>
    <w:rsid w:val="00713912"/>
    <w:rsid w:val="00724C64"/>
    <w:rsid w:val="007321D8"/>
    <w:rsid w:val="00737F35"/>
    <w:rsid w:val="0074091A"/>
    <w:rsid w:val="00745CF1"/>
    <w:rsid w:val="007513BF"/>
    <w:rsid w:val="00752787"/>
    <w:rsid w:val="00756474"/>
    <w:rsid w:val="0077528B"/>
    <w:rsid w:val="007835CF"/>
    <w:rsid w:val="0078E194"/>
    <w:rsid w:val="00791DE5"/>
    <w:rsid w:val="00796535"/>
    <w:rsid w:val="007B2463"/>
    <w:rsid w:val="007C0205"/>
    <w:rsid w:val="007C39C9"/>
    <w:rsid w:val="007D1D20"/>
    <w:rsid w:val="007E1D9A"/>
    <w:rsid w:val="007F407A"/>
    <w:rsid w:val="007F6A59"/>
    <w:rsid w:val="00803F27"/>
    <w:rsid w:val="0080583F"/>
    <w:rsid w:val="00807FAE"/>
    <w:rsid w:val="00812F86"/>
    <w:rsid w:val="00815EC7"/>
    <w:rsid w:val="00815F0B"/>
    <w:rsid w:val="00821360"/>
    <w:rsid w:val="008222CB"/>
    <w:rsid w:val="00836B4A"/>
    <w:rsid w:val="00841F60"/>
    <w:rsid w:val="008508BA"/>
    <w:rsid w:val="0085474C"/>
    <w:rsid w:val="008561FC"/>
    <w:rsid w:val="008564BC"/>
    <w:rsid w:val="00857C88"/>
    <w:rsid w:val="00865FE8"/>
    <w:rsid w:val="00875FCB"/>
    <w:rsid w:val="008760F0"/>
    <w:rsid w:val="00876912"/>
    <w:rsid w:val="0087704C"/>
    <w:rsid w:val="00884F4B"/>
    <w:rsid w:val="0088544E"/>
    <w:rsid w:val="008932D2"/>
    <w:rsid w:val="00895723"/>
    <w:rsid w:val="0089621D"/>
    <w:rsid w:val="008A0631"/>
    <w:rsid w:val="008A1DA2"/>
    <w:rsid w:val="008A2521"/>
    <w:rsid w:val="008B1D22"/>
    <w:rsid w:val="008B37AC"/>
    <w:rsid w:val="008C0142"/>
    <w:rsid w:val="008C3F78"/>
    <w:rsid w:val="008D03DF"/>
    <w:rsid w:val="00900C0E"/>
    <w:rsid w:val="00906079"/>
    <w:rsid w:val="00915287"/>
    <w:rsid w:val="00922A2F"/>
    <w:rsid w:val="009231A4"/>
    <w:rsid w:val="0092561B"/>
    <w:rsid w:val="009303BE"/>
    <w:rsid w:val="00944869"/>
    <w:rsid w:val="00956176"/>
    <w:rsid w:val="00960D6E"/>
    <w:rsid w:val="00965C0C"/>
    <w:rsid w:val="00976758"/>
    <w:rsid w:val="009772DE"/>
    <w:rsid w:val="00981D53"/>
    <w:rsid w:val="00984786"/>
    <w:rsid w:val="0098598A"/>
    <w:rsid w:val="00986430"/>
    <w:rsid w:val="00991826"/>
    <w:rsid w:val="0099200C"/>
    <w:rsid w:val="00993125"/>
    <w:rsid w:val="00994B10"/>
    <w:rsid w:val="009A465F"/>
    <w:rsid w:val="009A6842"/>
    <w:rsid w:val="009B0F10"/>
    <w:rsid w:val="009D4F7A"/>
    <w:rsid w:val="009D59FB"/>
    <w:rsid w:val="00A007F1"/>
    <w:rsid w:val="00A01B29"/>
    <w:rsid w:val="00A02A23"/>
    <w:rsid w:val="00A040C5"/>
    <w:rsid w:val="00A07A70"/>
    <w:rsid w:val="00A10780"/>
    <w:rsid w:val="00A115ED"/>
    <w:rsid w:val="00A14CEC"/>
    <w:rsid w:val="00A15E56"/>
    <w:rsid w:val="00A21F79"/>
    <w:rsid w:val="00A22853"/>
    <w:rsid w:val="00A236C1"/>
    <w:rsid w:val="00A32C26"/>
    <w:rsid w:val="00A34C81"/>
    <w:rsid w:val="00A40305"/>
    <w:rsid w:val="00A40726"/>
    <w:rsid w:val="00A40C60"/>
    <w:rsid w:val="00A41DB2"/>
    <w:rsid w:val="00A42246"/>
    <w:rsid w:val="00A45D3F"/>
    <w:rsid w:val="00A52236"/>
    <w:rsid w:val="00A53B9B"/>
    <w:rsid w:val="00A62C91"/>
    <w:rsid w:val="00A63207"/>
    <w:rsid w:val="00A633E8"/>
    <w:rsid w:val="00A76047"/>
    <w:rsid w:val="00A767CE"/>
    <w:rsid w:val="00A864BE"/>
    <w:rsid w:val="00A956D2"/>
    <w:rsid w:val="00A96F6A"/>
    <w:rsid w:val="00A97016"/>
    <w:rsid w:val="00AA71FA"/>
    <w:rsid w:val="00AB3C6A"/>
    <w:rsid w:val="00AB797D"/>
    <w:rsid w:val="00AC07B2"/>
    <w:rsid w:val="00AC48EC"/>
    <w:rsid w:val="00AD4232"/>
    <w:rsid w:val="00AD5C4A"/>
    <w:rsid w:val="00AE6388"/>
    <w:rsid w:val="00AF1095"/>
    <w:rsid w:val="00AF342D"/>
    <w:rsid w:val="00AF3EBC"/>
    <w:rsid w:val="00B079EA"/>
    <w:rsid w:val="00B07CCE"/>
    <w:rsid w:val="00B10130"/>
    <w:rsid w:val="00B144CD"/>
    <w:rsid w:val="00B157D1"/>
    <w:rsid w:val="00B22E18"/>
    <w:rsid w:val="00B23901"/>
    <w:rsid w:val="00B25921"/>
    <w:rsid w:val="00B30551"/>
    <w:rsid w:val="00B316B1"/>
    <w:rsid w:val="00B32857"/>
    <w:rsid w:val="00B35B00"/>
    <w:rsid w:val="00B571F7"/>
    <w:rsid w:val="00B661A0"/>
    <w:rsid w:val="00B77F68"/>
    <w:rsid w:val="00B97E6C"/>
    <w:rsid w:val="00BA0EE8"/>
    <w:rsid w:val="00BA7745"/>
    <w:rsid w:val="00BB0718"/>
    <w:rsid w:val="00BB4AF6"/>
    <w:rsid w:val="00BB603D"/>
    <w:rsid w:val="00BB77AD"/>
    <w:rsid w:val="00BD0291"/>
    <w:rsid w:val="00BD1984"/>
    <w:rsid w:val="00BD24A0"/>
    <w:rsid w:val="00BD7959"/>
    <w:rsid w:val="00BE08BE"/>
    <w:rsid w:val="00BE1B81"/>
    <w:rsid w:val="00BE1FD9"/>
    <w:rsid w:val="00BE2EC5"/>
    <w:rsid w:val="00BE5F8E"/>
    <w:rsid w:val="00BE6CB2"/>
    <w:rsid w:val="00BF2D95"/>
    <w:rsid w:val="00C00EEA"/>
    <w:rsid w:val="00C06D37"/>
    <w:rsid w:val="00C1065F"/>
    <w:rsid w:val="00C12299"/>
    <w:rsid w:val="00C15C7E"/>
    <w:rsid w:val="00C27C48"/>
    <w:rsid w:val="00C45FB2"/>
    <w:rsid w:val="00C475D2"/>
    <w:rsid w:val="00C50FFB"/>
    <w:rsid w:val="00C53C5E"/>
    <w:rsid w:val="00C65390"/>
    <w:rsid w:val="00C67E5F"/>
    <w:rsid w:val="00C70497"/>
    <w:rsid w:val="00C75E4B"/>
    <w:rsid w:val="00C77C3F"/>
    <w:rsid w:val="00C82CC6"/>
    <w:rsid w:val="00C844B0"/>
    <w:rsid w:val="00C918BD"/>
    <w:rsid w:val="00C93B8D"/>
    <w:rsid w:val="00C97DAF"/>
    <w:rsid w:val="00C9F990"/>
    <w:rsid w:val="00CA01BD"/>
    <w:rsid w:val="00CA1AB2"/>
    <w:rsid w:val="00CA5992"/>
    <w:rsid w:val="00CA7E4D"/>
    <w:rsid w:val="00CC2BE8"/>
    <w:rsid w:val="00CC3CEE"/>
    <w:rsid w:val="00CD3060"/>
    <w:rsid w:val="00CE331B"/>
    <w:rsid w:val="00CE36CD"/>
    <w:rsid w:val="00CE62D0"/>
    <w:rsid w:val="00CF0A42"/>
    <w:rsid w:val="00D00340"/>
    <w:rsid w:val="00D03D1C"/>
    <w:rsid w:val="00D161F0"/>
    <w:rsid w:val="00D249EB"/>
    <w:rsid w:val="00D25237"/>
    <w:rsid w:val="00D30930"/>
    <w:rsid w:val="00D4057B"/>
    <w:rsid w:val="00D50691"/>
    <w:rsid w:val="00D507B2"/>
    <w:rsid w:val="00D512D9"/>
    <w:rsid w:val="00D526C0"/>
    <w:rsid w:val="00D57C49"/>
    <w:rsid w:val="00D613BD"/>
    <w:rsid w:val="00D64150"/>
    <w:rsid w:val="00D65758"/>
    <w:rsid w:val="00D65D93"/>
    <w:rsid w:val="00D65E94"/>
    <w:rsid w:val="00D812F0"/>
    <w:rsid w:val="00D837E9"/>
    <w:rsid w:val="00D84B7E"/>
    <w:rsid w:val="00D85AB3"/>
    <w:rsid w:val="00D85C38"/>
    <w:rsid w:val="00D9039B"/>
    <w:rsid w:val="00D962CC"/>
    <w:rsid w:val="00DA3D59"/>
    <w:rsid w:val="00DA692B"/>
    <w:rsid w:val="00DB06A5"/>
    <w:rsid w:val="00DC4E5E"/>
    <w:rsid w:val="00DC6B7D"/>
    <w:rsid w:val="00DD148E"/>
    <w:rsid w:val="00DD72F5"/>
    <w:rsid w:val="00DF3DED"/>
    <w:rsid w:val="00DF4B2D"/>
    <w:rsid w:val="00E000CB"/>
    <w:rsid w:val="00E00861"/>
    <w:rsid w:val="00E010A0"/>
    <w:rsid w:val="00E011ED"/>
    <w:rsid w:val="00E02866"/>
    <w:rsid w:val="00E16F96"/>
    <w:rsid w:val="00E3110F"/>
    <w:rsid w:val="00E31775"/>
    <w:rsid w:val="00E3364F"/>
    <w:rsid w:val="00E42995"/>
    <w:rsid w:val="00E46194"/>
    <w:rsid w:val="00E70A5E"/>
    <w:rsid w:val="00E70A68"/>
    <w:rsid w:val="00E87B4E"/>
    <w:rsid w:val="00E936D1"/>
    <w:rsid w:val="00E964EC"/>
    <w:rsid w:val="00EB0E0F"/>
    <w:rsid w:val="00EB6112"/>
    <w:rsid w:val="00EB6B63"/>
    <w:rsid w:val="00EC0338"/>
    <w:rsid w:val="00EE4372"/>
    <w:rsid w:val="00EE4BF2"/>
    <w:rsid w:val="00EE6CD3"/>
    <w:rsid w:val="00EF49BC"/>
    <w:rsid w:val="00F0075C"/>
    <w:rsid w:val="00F008C7"/>
    <w:rsid w:val="00F03499"/>
    <w:rsid w:val="00F211BB"/>
    <w:rsid w:val="00F274A0"/>
    <w:rsid w:val="00F356BD"/>
    <w:rsid w:val="00F360CD"/>
    <w:rsid w:val="00F4135E"/>
    <w:rsid w:val="00F42307"/>
    <w:rsid w:val="00F4531D"/>
    <w:rsid w:val="00F644D7"/>
    <w:rsid w:val="00F65579"/>
    <w:rsid w:val="00F70AD8"/>
    <w:rsid w:val="00F73FCA"/>
    <w:rsid w:val="00F8093A"/>
    <w:rsid w:val="00F84326"/>
    <w:rsid w:val="00F8454B"/>
    <w:rsid w:val="00F84F69"/>
    <w:rsid w:val="00F855ED"/>
    <w:rsid w:val="00F97415"/>
    <w:rsid w:val="00FA32F7"/>
    <w:rsid w:val="00FA4267"/>
    <w:rsid w:val="00FA4497"/>
    <w:rsid w:val="00FA4AFA"/>
    <w:rsid w:val="00FA7033"/>
    <w:rsid w:val="00FB149A"/>
    <w:rsid w:val="00FB53DB"/>
    <w:rsid w:val="00FC017F"/>
    <w:rsid w:val="00FC438E"/>
    <w:rsid w:val="00FC468A"/>
    <w:rsid w:val="00FC4D1E"/>
    <w:rsid w:val="00FC5642"/>
    <w:rsid w:val="00FD2561"/>
    <w:rsid w:val="00FE74CE"/>
    <w:rsid w:val="00FF60D5"/>
    <w:rsid w:val="054FFF85"/>
    <w:rsid w:val="05A3EDBD"/>
    <w:rsid w:val="05FE5DB9"/>
    <w:rsid w:val="07BF78EE"/>
    <w:rsid w:val="07BF79BE"/>
    <w:rsid w:val="0822E921"/>
    <w:rsid w:val="08D68ECD"/>
    <w:rsid w:val="08DECB1D"/>
    <w:rsid w:val="08E0110D"/>
    <w:rsid w:val="095E51DE"/>
    <w:rsid w:val="096DEE57"/>
    <w:rsid w:val="098D5E22"/>
    <w:rsid w:val="0A79AA71"/>
    <w:rsid w:val="0A8B63FE"/>
    <w:rsid w:val="0BC78521"/>
    <w:rsid w:val="0E8169A3"/>
    <w:rsid w:val="0E991FCE"/>
    <w:rsid w:val="0E9A0B98"/>
    <w:rsid w:val="1202F8D1"/>
    <w:rsid w:val="1268E791"/>
    <w:rsid w:val="12FABBFD"/>
    <w:rsid w:val="13645204"/>
    <w:rsid w:val="1404F9FE"/>
    <w:rsid w:val="15085784"/>
    <w:rsid w:val="151F56BF"/>
    <w:rsid w:val="1665DBB0"/>
    <w:rsid w:val="1675E413"/>
    <w:rsid w:val="16A1BBCD"/>
    <w:rsid w:val="16B3AB33"/>
    <w:rsid w:val="190C0C1F"/>
    <w:rsid w:val="192671A3"/>
    <w:rsid w:val="1A656AEE"/>
    <w:rsid w:val="1A99DF68"/>
    <w:rsid w:val="1AA0D4C3"/>
    <w:rsid w:val="1B4FC2B1"/>
    <w:rsid w:val="1B6F8B5C"/>
    <w:rsid w:val="1C1628EA"/>
    <w:rsid w:val="1CE35780"/>
    <w:rsid w:val="1D8DAEB5"/>
    <w:rsid w:val="1EA078B5"/>
    <w:rsid w:val="1EDF276B"/>
    <w:rsid w:val="1F9E29DD"/>
    <w:rsid w:val="1FBE2C2F"/>
    <w:rsid w:val="2037D153"/>
    <w:rsid w:val="23601D67"/>
    <w:rsid w:val="25589870"/>
    <w:rsid w:val="2876134D"/>
    <w:rsid w:val="2B1F66E9"/>
    <w:rsid w:val="2E9FF985"/>
    <w:rsid w:val="2F08FE3F"/>
    <w:rsid w:val="2F187FCE"/>
    <w:rsid w:val="2FF78676"/>
    <w:rsid w:val="30E469A4"/>
    <w:rsid w:val="31EF3BFE"/>
    <w:rsid w:val="3691BC9E"/>
    <w:rsid w:val="371DE32B"/>
    <w:rsid w:val="376D15C0"/>
    <w:rsid w:val="37E07D47"/>
    <w:rsid w:val="3801E8E6"/>
    <w:rsid w:val="3811BC6A"/>
    <w:rsid w:val="394228F7"/>
    <w:rsid w:val="3A1A962D"/>
    <w:rsid w:val="3B1D3209"/>
    <w:rsid w:val="3B53E4CD"/>
    <w:rsid w:val="3C06AB7C"/>
    <w:rsid w:val="3CD55D62"/>
    <w:rsid w:val="3D8B489F"/>
    <w:rsid w:val="3EA78367"/>
    <w:rsid w:val="3EF099CD"/>
    <w:rsid w:val="3F5A6C22"/>
    <w:rsid w:val="3F7EB4D0"/>
    <w:rsid w:val="4203ABB5"/>
    <w:rsid w:val="42A5EA20"/>
    <w:rsid w:val="42A87F57"/>
    <w:rsid w:val="42B64E7D"/>
    <w:rsid w:val="4340B504"/>
    <w:rsid w:val="4359A9CA"/>
    <w:rsid w:val="43787A08"/>
    <w:rsid w:val="44FEB2B2"/>
    <w:rsid w:val="451844BC"/>
    <w:rsid w:val="45368F67"/>
    <w:rsid w:val="46B5A3C6"/>
    <w:rsid w:val="47B6E1AF"/>
    <w:rsid w:val="487BB242"/>
    <w:rsid w:val="48C10A27"/>
    <w:rsid w:val="4945CD29"/>
    <w:rsid w:val="49621DB1"/>
    <w:rsid w:val="49B8F1F8"/>
    <w:rsid w:val="49FCEF7A"/>
    <w:rsid w:val="4BF51F1F"/>
    <w:rsid w:val="4CB7F24C"/>
    <w:rsid w:val="4FE2BBCD"/>
    <w:rsid w:val="5172594D"/>
    <w:rsid w:val="51824C06"/>
    <w:rsid w:val="53062355"/>
    <w:rsid w:val="53C8CF8B"/>
    <w:rsid w:val="542D77C7"/>
    <w:rsid w:val="547331C0"/>
    <w:rsid w:val="54846AD1"/>
    <w:rsid w:val="55E35764"/>
    <w:rsid w:val="567D1DB3"/>
    <w:rsid w:val="57C46658"/>
    <w:rsid w:val="580B4D14"/>
    <w:rsid w:val="58E3ABAC"/>
    <w:rsid w:val="5AF5D139"/>
    <w:rsid w:val="5B34FAE6"/>
    <w:rsid w:val="5C984928"/>
    <w:rsid w:val="5CE4371B"/>
    <w:rsid w:val="5D6F01DA"/>
    <w:rsid w:val="5D869E1C"/>
    <w:rsid w:val="5D913E3E"/>
    <w:rsid w:val="5DF0453C"/>
    <w:rsid w:val="5F1B49AD"/>
    <w:rsid w:val="5F6F8064"/>
    <w:rsid w:val="5FCD5AE2"/>
    <w:rsid w:val="60A6FF14"/>
    <w:rsid w:val="60EF640B"/>
    <w:rsid w:val="6111FB1F"/>
    <w:rsid w:val="621CC732"/>
    <w:rsid w:val="637A49ED"/>
    <w:rsid w:val="6429166D"/>
    <w:rsid w:val="64FDD54D"/>
    <w:rsid w:val="65823A7C"/>
    <w:rsid w:val="679602E7"/>
    <w:rsid w:val="6842EF5F"/>
    <w:rsid w:val="6B591954"/>
    <w:rsid w:val="6BCE23F0"/>
    <w:rsid w:val="6BE5BB51"/>
    <w:rsid w:val="6C3A6A58"/>
    <w:rsid w:val="6CCFE7B0"/>
    <w:rsid w:val="6D53A373"/>
    <w:rsid w:val="6DA3B7E7"/>
    <w:rsid w:val="6DB1907C"/>
    <w:rsid w:val="6E38B573"/>
    <w:rsid w:val="6F50FD5A"/>
    <w:rsid w:val="6F96B148"/>
    <w:rsid w:val="70180870"/>
    <w:rsid w:val="70AA6A15"/>
    <w:rsid w:val="70D4CC9E"/>
    <w:rsid w:val="71CC50BE"/>
    <w:rsid w:val="7255EEA7"/>
    <w:rsid w:val="731DF31B"/>
    <w:rsid w:val="735279CA"/>
    <w:rsid w:val="74F0E12E"/>
    <w:rsid w:val="7895B8A7"/>
    <w:rsid w:val="78B8F3FB"/>
    <w:rsid w:val="78D08EE3"/>
    <w:rsid w:val="799D3D03"/>
    <w:rsid w:val="7A2FA4AD"/>
    <w:rsid w:val="7AE1F38C"/>
    <w:rsid w:val="7B0916A9"/>
    <w:rsid w:val="7CD135A6"/>
    <w:rsid w:val="7D6862E4"/>
    <w:rsid w:val="7FA9881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064CA"/>
  <w15:chartTrackingRefBased/>
  <w15:docId w15:val="{9CE7BD40-304E-4D31-84ED-BF26AFAF9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06DCB"/>
  </w:style>
  <w:style w:type="paragraph" w:styleId="Nagwek1">
    <w:name w:val="heading 1"/>
    <w:basedOn w:val="Normalny"/>
    <w:next w:val="Normalny"/>
    <w:link w:val="Nagwek1Znak"/>
    <w:uiPriority w:val="9"/>
    <w:qFormat/>
    <w:rsid w:val="00C75E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C75E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C75E4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C75E4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C75E4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C75E4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75E4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75E4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75E4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75E4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C75E4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C75E4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C75E4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C75E4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C75E4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75E4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75E4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75E4B"/>
    <w:rPr>
      <w:rFonts w:eastAsiaTheme="majorEastAsia" w:cstheme="majorBidi"/>
      <w:color w:val="272727" w:themeColor="text1" w:themeTint="D8"/>
    </w:rPr>
  </w:style>
  <w:style w:type="paragraph" w:styleId="Tytu">
    <w:name w:val="Title"/>
    <w:basedOn w:val="Normalny"/>
    <w:next w:val="Normalny"/>
    <w:link w:val="TytuZnak"/>
    <w:uiPriority w:val="10"/>
    <w:qFormat/>
    <w:rsid w:val="00C75E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75E4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75E4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75E4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75E4B"/>
    <w:pPr>
      <w:spacing w:before="160"/>
      <w:jc w:val="center"/>
    </w:pPr>
    <w:rPr>
      <w:i/>
      <w:iCs/>
      <w:color w:val="404040" w:themeColor="text1" w:themeTint="BF"/>
    </w:rPr>
  </w:style>
  <w:style w:type="character" w:customStyle="1" w:styleId="CytatZnak">
    <w:name w:val="Cytat Znak"/>
    <w:basedOn w:val="Domylnaczcionkaakapitu"/>
    <w:link w:val="Cytat"/>
    <w:uiPriority w:val="29"/>
    <w:rsid w:val="00C75E4B"/>
    <w:rPr>
      <w:i/>
      <w:iCs/>
      <w:color w:val="404040" w:themeColor="text1" w:themeTint="BF"/>
    </w:rPr>
  </w:style>
  <w:style w:type="paragraph" w:styleId="Akapitzlist">
    <w:name w:val="List Paragraph"/>
    <w:aliases w:val="L1,Numerowanie,T_SZ_List Paragraph,Akapit z listą5,maz_wyliczenie,opis dzialania,K-P_odwolanie,A_wyliczenie,Akapit z listą 1,CW_Lista,Akapit z listą BS,ISCG Numerowanie,lp1,List Paragraph2,2 heading"/>
    <w:basedOn w:val="Normalny"/>
    <w:link w:val="AkapitzlistZnak"/>
    <w:qFormat/>
    <w:rsid w:val="00C75E4B"/>
    <w:pPr>
      <w:ind w:left="720"/>
      <w:contextualSpacing/>
    </w:pPr>
  </w:style>
  <w:style w:type="character" w:styleId="Wyrnienieintensywne">
    <w:name w:val="Intense Emphasis"/>
    <w:basedOn w:val="Domylnaczcionkaakapitu"/>
    <w:uiPriority w:val="21"/>
    <w:qFormat/>
    <w:rsid w:val="00C75E4B"/>
    <w:rPr>
      <w:i/>
      <w:iCs/>
      <w:color w:val="0F4761" w:themeColor="accent1" w:themeShade="BF"/>
    </w:rPr>
  </w:style>
  <w:style w:type="paragraph" w:styleId="Cytatintensywny">
    <w:name w:val="Intense Quote"/>
    <w:basedOn w:val="Normalny"/>
    <w:next w:val="Normalny"/>
    <w:link w:val="CytatintensywnyZnak"/>
    <w:uiPriority w:val="30"/>
    <w:qFormat/>
    <w:rsid w:val="00C75E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C75E4B"/>
    <w:rPr>
      <w:i/>
      <w:iCs/>
      <w:color w:val="0F4761" w:themeColor="accent1" w:themeShade="BF"/>
    </w:rPr>
  </w:style>
  <w:style w:type="character" w:styleId="Odwoanieintensywne">
    <w:name w:val="Intense Reference"/>
    <w:basedOn w:val="Domylnaczcionkaakapitu"/>
    <w:uiPriority w:val="32"/>
    <w:qFormat/>
    <w:rsid w:val="00C75E4B"/>
    <w:rPr>
      <w:b/>
      <w:bCs/>
      <w:smallCaps/>
      <w:color w:val="0F4761" w:themeColor="accent1" w:themeShade="BF"/>
      <w:spacing w:val="5"/>
    </w:rPr>
  </w:style>
  <w:style w:type="paragraph" w:styleId="Nagwek">
    <w:name w:val="header"/>
    <w:basedOn w:val="Normalny"/>
    <w:link w:val="NagwekZnak"/>
    <w:uiPriority w:val="99"/>
    <w:unhideWhenUsed/>
    <w:rsid w:val="00E70A6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0A68"/>
  </w:style>
  <w:style w:type="paragraph" w:styleId="Stopka">
    <w:name w:val="footer"/>
    <w:basedOn w:val="Normalny"/>
    <w:link w:val="StopkaZnak"/>
    <w:uiPriority w:val="99"/>
    <w:unhideWhenUsed/>
    <w:rsid w:val="00E70A6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0A68"/>
  </w:style>
  <w:style w:type="paragraph" w:styleId="Bezodstpw">
    <w:name w:val="No Spacing"/>
    <w:uiPriority w:val="1"/>
    <w:qFormat/>
    <w:rsid w:val="00FC017F"/>
    <w:pPr>
      <w:spacing w:after="0" w:line="240" w:lineRule="auto"/>
    </w:pPr>
    <w:rPr>
      <w:kern w:val="0"/>
      <w:sz w:val="22"/>
      <w:szCs w:val="22"/>
      <w14:ligatures w14:val="none"/>
    </w:rPr>
  </w:style>
  <w:style w:type="paragraph" w:customStyle="1" w:styleId="Default">
    <w:name w:val="Default"/>
    <w:qFormat/>
    <w:rsid w:val="005B0611"/>
    <w:pPr>
      <w:autoSpaceDE w:val="0"/>
      <w:autoSpaceDN w:val="0"/>
      <w:adjustRightInd w:val="0"/>
      <w:spacing w:after="0" w:line="240" w:lineRule="auto"/>
    </w:pPr>
    <w:rPr>
      <w:rFonts w:ascii="Calibri" w:hAnsi="Calibri" w:cs="Calibri"/>
      <w:color w:val="000000"/>
      <w:kern w:val="0"/>
    </w:rPr>
  </w:style>
  <w:style w:type="character" w:styleId="Hipercze">
    <w:name w:val="Hyperlink"/>
    <w:basedOn w:val="Domylnaczcionkaakapitu"/>
    <w:uiPriority w:val="99"/>
    <w:unhideWhenUsed/>
    <w:rsid w:val="00A864BE"/>
    <w:rPr>
      <w:color w:val="467886" w:themeColor="hyperlink"/>
      <w:u w:val="single"/>
    </w:rPr>
  </w:style>
  <w:style w:type="character" w:customStyle="1" w:styleId="Nierozpoznanawzmianka1">
    <w:name w:val="Nierozpoznana wzmianka1"/>
    <w:basedOn w:val="Domylnaczcionkaakapitu"/>
    <w:uiPriority w:val="99"/>
    <w:semiHidden/>
    <w:unhideWhenUsed/>
    <w:rsid w:val="00A864BE"/>
    <w:rPr>
      <w:color w:val="605E5C"/>
      <w:shd w:val="clear" w:color="auto" w:fill="E1DFDD"/>
    </w:rPr>
  </w:style>
  <w:style w:type="character" w:styleId="Odwoaniedokomentarza">
    <w:name w:val="annotation reference"/>
    <w:basedOn w:val="Domylnaczcionkaakapitu"/>
    <w:uiPriority w:val="99"/>
    <w:semiHidden/>
    <w:unhideWhenUsed/>
    <w:rsid w:val="003D6B9F"/>
    <w:rPr>
      <w:sz w:val="16"/>
      <w:szCs w:val="16"/>
    </w:rPr>
  </w:style>
  <w:style w:type="paragraph" w:styleId="Tekstkomentarza">
    <w:name w:val="annotation text"/>
    <w:basedOn w:val="Normalny"/>
    <w:link w:val="TekstkomentarzaZnak"/>
    <w:uiPriority w:val="99"/>
    <w:unhideWhenUsed/>
    <w:rsid w:val="003D6B9F"/>
    <w:pPr>
      <w:spacing w:line="240" w:lineRule="auto"/>
    </w:pPr>
    <w:rPr>
      <w:sz w:val="20"/>
      <w:szCs w:val="20"/>
    </w:rPr>
  </w:style>
  <w:style w:type="character" w:customStyle="1" w:styleId="TekstkomentarzaZnak">
    <w:name w:val="Tekst komentarza Znak"/>
    <w:basedOn w:val="Domylnaczcionkaakapitu"/>
    <w:link w:val="Tekstkomentarza"/>
    <w:uiPriority w:val="99"/>
    <w:rsid w:val="003D6B9F"/>
    <w:rPr>
      <w:sz w:val="20"/>
      <w:szCs w:val="20"/>
    </w:rPr>
  </w:style>
  <w:style w:type="paragraph" w:styleId="Tematkomentarza">
    <w:name w:val="annotation subject"/>
    <w:basedOn w:val="Tekstkomentarza"/>
    <w:next w:val="Tekstkomentarza"/>
    <w:link w:val="TematkomentarzaZnak"/>
    <w:uiPriority w:val="99"/>
    <w:semiHidden/>
    <w:unhideWhenUsed/>
    <w:rsid w:val="003D6B9F"/>
    <w:rPr>
      <w:b/>
      <w:bCs/>
    </w:rPr>
  </w:style>
  <w:style w:type="character" w:customStyle="1" w:styleId="TematkomentarzaZnak">
    <w:name w:val="Temat komentarza Znak"/>
    <w:basedOn w:val="TekstkomentarzaZnak"/>
    <w:link w:val="Tematkomentarza"/>
    <w:uiPriority w:val="99"/>
    <w:semiHidden/>
    <w:rsid w:val="003D6B9F"/>
    <w:rPr>
      <w:b/>
      <w:bCs/>
      <w:sz w:val="20"/>
      <w:szCs w:val="20"/>
    </w:rPr>
  </w:style>
  <w:style w:type="paragraph" w:styleId="Poprawka">
    <w:name w:val="Revision"/>
    <w:hidden/>
    <w:uiPriority w:val="99"/>
    <w:semiHidden/>
    <w:rsid w:val="006C75D2"/>
    <w:pPr>
      <w:spacing w:after="0" w:line="240" w:lineRule="auto"/>
    </w:pPr>
  </w:style>
  <w:style w:type="paragraph" w:customStyle="1" w:styleId="Akapitzlist1">
    <w:name w:val="Akapit z listą1"/>
    <w:basedOn w:val="Normalny"/>
    <w:rsid w:val="0077528B"/>
    <w:pPr>
      <w:suppressAutoHyphens/>
      <w:spacing w:line="254" w:lineRule="auto"/>
      <w:ind w:left="720"/>
      <w:contextualSpacing/>
    </w:pPr>
    <w:rPr>
      <w:rFonts w:ascii="Calibri" w:eastAsia="Calibri" w:hAnsi="Calibri" w:cs="Times New Roman"/>
      <w:kern w:val="0"/>
      <w:sz w:val="22"/>
      <w:szCs w:val="22"/>
      <w14:ligatures w14:val="none"/>
    </w:rPr>
  </w:style>
  <w:style w:type="character" w:customStyle="1" w:styleId="cf01">
    <w:name w:val="cf01"/>
    <w:basedOn w:val="Domylnaczcionkaakapitu"/>
    <w:rsid w:val="0077528B"/>
    <w:rPr>
      <w:rFonts w:ascii="Segoe UI" w:hAnsi="Segoe UI" w:cs="Segoe UI" w:hint="default"/>
      <w:sz w:val="18"/>
      <w:szCs w:val="18"/>
    </w:rPr>
  </w:style>
  <w:style w:type="character" w:customStyle="1" w:styleId="FontStyle94">
    <w:name w:val="Font Style94"/>
    <w:basedOn w:val="Domylnaczcionkaakapitu"/>
    <w:uiPriority w:val="99"/>
    <w:rsid w:val="00570975"/>
    <w:rPr>
      <w:rFonts w:ascii="Trebuchet MS" w:hAnsi="Trebuchet MS" w:cs="Trebuchet MS"/>
      <w:sz w:val="22"/>
      <w:szCs w:val="22"/>
    </w:rPr>
  </w:style>
  <w:style w:type="character" w:customStyle="1" w:styleId="AkapitzlistZnak">
    <w:name w:val="Akapit z listą Znak"/>
    <w:aliases w:val="L1 Znak,Numerowanie Znak,T_SZ_List Paragraph Znak,Akapit z listą5 Znak,maz_wyliczenie Znak,opis dzialania Znak,K-P_odwolanie Znak,A_wyliczenie Znak,Akapit z listą 1 Znak,CW_Lista Znak,Akapit z listą BS Znak,ISCG Numerowanie Znak"/>
    <w:link w:val="Akapitzlist"/>
    <w:qFormat/>
    <w:rsid w:val="003E7139"/>
  </w:style>
  <w:style w:type="paragraph" w:customStyle="1" w:styleId="pf0">
    <w:name w:val="pf0"/>
    <w:basedOn w:val="Normalny"/>
    <w:rsid w:val="00042642"/>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styleId="NormalnyWeb">
    <w:name w:val="Normal (Web)"/>
    <w:basedOn w:val="Normalny"/>
    <w:uiPriority w:val="99"/>
    <w:semiHidden/>
    <w:unhideWhenUsed/>
    <w:rsid w:val="00042642"/>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styleId="Tekstdymka">
    <w:name w:val="Balloon Text"/>
    <w:basedOn w:val="Normalny"/>
    <w:link w:val="TekstdymkaZnak"/>
    <w:uiPriority w:val="99"/>
    <w:semiHidden/>
    <w:unhideWhenUsed/>
    <w:rsid w:val="002260F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260FD"/>
    <w:rPr>
      <w:rFonts w:ascii="Segoe UI" w:hAnsi="Segoe UI" w:cs="Segoe UI"/>
      <w:sz w:val="18"/>
      <w:szCs w:val="18"/>
    </w:rPr>
  </w:style>
  <w:style w:type="character" w:styleId="Nierozpoznanawzmianka">
    <w:name w:val="Unresolved Mention"/>
    <w:basedOn w:val="Domylnaczcionkaakapitu"/>
    <w:uiPriority w:val="99"/>
    <w:semiHidden/>
    <w:unhideWhenUsed/>
    <w:rsid w:val="0058373A"/>
    <w:rPr>
      <w:color w:val="605E5C"/>
      <w:shd w:val="clear" w:color="auto" w:fill="E1DFDD"/>
    </w:rPr>
  </w:style>
  <w:style w:type="character" w:customStyle="1" w:styleId="normaltextrun">
    <w:name w:val="normaltextrun"/>
    <w:basedOn w:val="Domylnaczcionkaakapitu"/>
    <w:rsid w:val="00570576"/>
  </w:style>
  <w:style w:type="character" w:customStyle="1" w:styleId="eop">
    <w:name w:val="eop"/>
    <w:basedOn w:val="Domylnaczcionkaakapitu"/>
    <w:rsid w:val="00570576"/>
  </w:style>
  <w:style w:type="paragraph" w:customStyle="1" w:styleId="paragraph">
    <w:name w:val="paragraph"/>
    <w:basedOn w:val="Normalny"/>
    <w:rsid w:val="00FB53DB"/>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customStyle="1" w:styleId="tabchar">
    <w:name w:val="tabchar"/>
    <w:basedOn w:val="Domylnaczcionkaakapitu"/>
    <w:rsid w:val="008760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422533">
      <w:bodyDiv w:val="1"/>
      <w:marLeft w:val="0"/>
      <w:marRight w:val="0"/>
      <w:marTop w:val="0"/>
      <w:marBottom w:val="0"/>
      <w:divBdr>
        <w:top w:val="none" w:sz="0" w:space="0" w:color="auto"/>
        <w:left w:val="none" w:sz="0" w:space="0" w:color="auto"/>
        <w:bottom w:val="none" w:sz="0" w:space="0" w:color="auto"/>
        <w:right w:val="none" w:sz="0" w:space="0" w:color="auto"/>
      </w:divBdr>
    </w:div>
    <w:div w:id="172183518">
      <w:bodyDiv w:val="1"/>
      <w:marLeft w:val="0"/>
      <w:marRight w:val="0"/>
      <w:marTop w:val="0"/>
      <w:marBottom w:val="0"/>
      <w:divBdr>
        <w:top w:val="none" w:sz="0" w:space="0" w:color="auto"/>
        <w:left w:val="none" w:sz="0" w:space="0" w:color="auto"/>
        <w:bottom w:val="none" w:sz="0" w:space="0" w:color="auto"/>
        <w:right w:val="none" w:sz="0" w:space="0" w:color="auto"/>
      </w:divBdr>
    </w:div>
    <w:div w:id="1040130695">
      <w:bodyDiv w:val="1"/>
      <w:marLeft w:val="0"/>
      <w:marRight w:val="0"/>
      <w:marTop w:val="0"/>
      <w:marBottom w:val="0"/>
      <w:divBdr>
        <w:top w:val="none" w:sz="0" w:space="0" w:color="auto"/>
        <w:left w:val="none" w:sz="0" w:space="0" w:color="auto"/>
        <w:bottom w:val="none" w:sz="0" w:space="0" w:color="auto"/>
        <w:right w:val="none" w:sz="0" w:space="0" w:color="auto"/>
      </w:divBdr>
    </w:div>
    <w:div w:id="1441022523">
      <w:bodyDiv w:val="1"/>
      <w:marLeft w:val="0"/>
      <w:marRight w:val="0"/>
      <w:marTop w:val="0"/>
      <w:marBottom w:val="0"/>
      <w:divBdr>
        <w:top w:val="none" w:sz="0" w:space="0" w:color="auto"/>
        <w:left w:val="none" w:sz="0" w:space="0" w:color="auto"/>
        <w:bottom w:val="none" w:sz="0" w:space="0" w:color="auto"/>
        <w:right w:val="none" w:sz="0" w:space="0" w:color="auto"/>
      </w:divBdr>
    </w:div>
    <w:div w:id="1652639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urszula.frydrychewicz@luxmed.p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bazakonkurencyjnosci.funduszeeuropejskie.gov.pl/pomoc" TargetMode="External"/><Relationship Id="rId17" Type="http://schemas.openxmlformats.org/officeDocument/2006/relationships/header" Target="header1.xml"/><Relationship Id="rId25"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hyperlink" Target="mailto:daneosobowe@luxmed.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rszula.frydrychewicz@luxmed.p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daneosobowe@luxmed.p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urszula.frydrychewicz@luxmed.pl"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44E3E1F0-EEF2-47D2-946A-AC55953F864C}">
    <t:Anchor>
      <t:Comment id="970557103"/>
    </t:Anchor>
    <t:History>
      <t:Event id="{F6E69972-C73B-4B92-B63C-E1A2DC0CA61D}" time="2025-04-20T18:55:02.474Z">
        <t:Attribution userId="S::m.lewandowski@innteo.com::803cb8bd-67c2-4758-a1dc-3367f58dca94" userProvider="AD" userName="Michał Lewandowski"/>
        <t:Anchor>
          <t:Comment id="1793059147"/>
        </t:Anchor>
        <t:Create/>
      </t:Event>
      <t:Event id="{DBB9155A-1610-4E72-ACC1-325B3510B2A0}" time="2025-04-20T18:55:02.474Z">
        <t:Attribution userId="S::m.lewandowski@innteo.com::803cb8bd-67c2-4758-a1dc-3367f58dca94" userProvider="AD" userName="Michał Lewandowski"/>
        <t:Anchor>
          <t:Comment id="1793059147"/>
        </t:Anchor>
        <t:Assign userId="S::p.paczos@innteo.com::c3067dfb-7258-4d33-87b2-4332b5b44b96" userProvider="AD" userName="Przemysław Paczos"/>
      </t:Event>
      <t:Event id="{7323BE69-0B86-4121-A498-B2C3DD0CC481}" time="2025-04-20T18:55:02.474Z">
        <t:Attribution userId="S::m.lewandowski@innteo.com::803cb8bd-67c2-4758-a1dc-3367f58dca94" userProvider="AD" userName="Michał Lewandowski"/>
        <t:Anchor>
          <t:Comment id="1793059147"/>
        </t:Anchor>
        <t:SetTitle title="@b.dziadecki@gmail.com, @Przemysław Paczos macie może taki dokument?"/>
      </t:Event>
      <t:Event id="{D7AF58F0-F620-46A4-8CE9-30512235F6C3}" time="2025-04-23T18:28:20.271Z">
        <t:Attribution userId="S::m.lewandowski@innteo.com::803cb8bd-67c2-4758-a1dc-3367f58dca94" userProvider="AD" userName="Michał Lewandowski"/>
        <t:Progress percentComplete="100"/>
      </t:Event>
    </t:History>
  </t:Task>
</t:Task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7F615AAAF0AA946933D811FAF579E73" ma:contentTypeVersion="3" ma:contentTypeDescription="Utwórz nowy dokument." ma:contentTypeScope="" ma:versionID="22b08e406dfb4652a1849f359b8e95cd">
  <xsd:schema xmlns:xsd="http://www.w3.org/2001/XMLSchema" xmlns:xs="http://www.w3.org/2001/XMLSchema" xmlns:p="http://schemas.microsoft.com/office/2006/metadata/properties" xmlns:ns2="a6f5eca4-ab36-44b4-b96a-f22cb815d853" targetNamespace="http://schemas.microsoft.com/office/2006/metadata/properties" ma:root="true" ma:fieldsID="f6e70538ccac0bc2e255a772535b7c20" ns2:_="">
    <xsd:import namespace="a6f5eca4-ab36-44b4-b96a-f22cb815d85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f5eca4-ab36-44b4-b96a-f22cb815d8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4DB8FF-BBB9-45B4-BDF1-19FF9A1F05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f5eca4-ab36-44b4-b96a-f22cb815d8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89943F-2126-4F36-AC71-F0D45427D443}">
  <ds:schemaRefs>
    <ds:schemaRef ds:uri="http://schemas.microsoft.com/sharepoint/v3/contenttype/forms"/>
  </ds:schemaRefs>
</ds:datastoreItem>
</file>

<file path=customXml/itemProps3.xml><?xml version="1.0" encoding="utf-8"?>
<ds:datastoreItem xmlns:ds="http://schemas.openxmlformats.org/officeDocument/2006/customXml" ds:itemID="{B096BECA-D863-47E5-AA4E-8901475E04E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7456B93-05A5-4152-B850-A85FEB81A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22</Pages>
  <Words>7657</Words>
  <Characters>45946</Characters>
  <Application>Microsoft Office Word</Application>
  <DocSecurity>0</DocSecurity>
  <Lines>382</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53497</CharactersWithSpaces>
  <SharedDoc>false</SharedDoc>
  <HLinks>
    <vt:vector size="36" baseType="variant">
      <vt:variant>
        <vt:i4>5308516</vt:i4>
      </vt:variant>
      <vt:variant>
        <vt:i4>15</vt:i4>
      </vt:variant>
      <vt:variant>
        <vt:i4>0</vt:i4>
      </vt:variant>
      <vt:variant>
        <vt:i4>5</vt:i4>
      </vt:variant>
      <vt:variant>
        <vt:lpwstr>mailto:daneosobowe@luxmed.pl</vt:lpwstr>
      </vt:variant>
      <vt:variant>
        <vt:lpwstr/>
      </vt:variant>
      <vt:variant>
        <vt:i4>5308516</vt:i4>
      </vt:variant>
      <vt:variant>
        <vt:i4>12</vt:i4>
      </vt:variant>
      <vt:variant>
        <vt:i4>0</vt:i4>
      </vt:variant>
      <vt:variant>
        <vt:i4>5</vt:i4>
      </vt:variant>
      <vt:variant>
        <vt:lpwstr>mailto:daneosobowe@luxmed.pl</vt:lpwstr>
      </vt:variant>
      <vt:variant>
        <vt:lpwstr/>
      </vt:variant>
      <vt:variant>
        <vt:i4>3866719</vt:i4>
      </vt:variant>
      <vt:variant>
        <vt:i4>9</vt:i4>
      </vt:variant>
      <vt:variant>
        <vt:i4>0</vt:i4>
      </vt:variant>
      <vt:variant>
        <vt:i4>5</vt:i4>
      </vt:variant>
      <vt:variant>
        <vt:lpwstr>mailto:urszula.frydrychewicz@luxmed.pl</vt:lpwstr>
      </vt:variant>
      <vt:variant>
        <vt:lpwstr/>
      </vt:variant>
      <vt:variant>
        <vt:i4>3866719</vt:i4>
      </vt:variant>
      <vt:variant>
        <vt:i4>6</vt:i4>
      </vt:variant>
      <vt:variant>
        <vt:i4>0</vt:i4>
      </vt:variant>
      <vt:variant>
        <vt:i4>5</vt:i4>
      </vt:variant>
      <vt:variant>
        <vt:lpwstr>mailto:urszula.frydrychewicz@luxmed.pl</vt:lpwstr>
      </vt:variant>
      <vt:variant>
        <vt:lpwstr/>
      </vt:variant>
      <vt:variant>
        <vt:i4>5111834</vt:i4>
      </vt:variant>
      <vt:variant>
        <vt:i4>3</vt:i4>
      </vt:variant>
      <vt:variant>
        <vt:i4>0</vt:i4>
      </vt:variant>
      <vt:variant>
        <vt:i4>5</vt:i4>
      </vt:variant>
      <vt:variant>
        <vt:lpwstr>https://bazakonkurencyjnosci.funduszeeuropejskie.gov.pl/pomoc</vt:lpwstr>
      </vt:variant>
      <vt:variant>
        <vt:lpwstr/>
      </vt:variant>
      <vt:variant>
        <vt:i4>3866719</vt:i4>
      </vt:variant>
      <vt:variant>
        <vt:i4>0</vt:i4>
      </vt:variant>
      <vt:variant>
        <vt:i4>0</vt:i4>
      </vt:variant>
      <vt:variant>
        <vt:i4>5</vt:i4>
      </vt:variant>
      <vt:variant>
        <vt:lpwstr>mailto:urszula.frydrychewicz@luxmed.pl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Romanowicz Grzegorz</dc:creator>
  <cp:keywords/>
  <dc:description/>
  <cp:lastModifiedBy>Frydrychewicz Urszula</cp:lastModifiedBy>
  <cp:revision>6</cp:revision>
  <cp:lastPrinted>2026-01-28T16:31:00Z</cp:lastPrinted>
  <dcterms:created xsi:type="dcterms:W3CDTF">2026-02-04T12:43:00Z</dcterms:created>
  <dcterms:modified xsi:type="dcterms:W3CDTF">2026-02-05T11:59:00Z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0x01010017F615AAAF0AA946933D811FAF579E73</vt:lpwstr>
  </property>
  <property fmtid="{D5CDD505-2E9C-101B-9397-08002B2CF9AE}" pid="3" name="MediaServiceImageTags">
    <vt:lpwstr/>
  </property>
</Properties>
</file>